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19" w:rsidRDefault="00016F19">
      <w:bookmarkStart w:id="0" w:name="_GoBack"/>
      <w:bookmarkEnd w:id="0"/>
      <w:r>
        <w:rPr>
          <w:noProof/>
          <w:lang w:eastAsia="en-GB"/>
        </w:rPr>
        <mc:AlternateContent>
          <mc:Choice Requires="wps">
            <w:drawing>
              <wp:anchor distT="0" distB="0" distL="114300" distR="114300" simplePos="0" relativeHeight="251661312" behindDoc="0" locked="0" layoutInCell="1" allowOverlap="1" wp14:anchorId="157653F0" wp14:editId="777EE60A">
                <wp:simplePos x="0" y="0"/>
                <wp:positionH relativeFrom="margin">
                  <wp:posOffset>-477079</wp:posOffset>
                </wp:positionH>
                <wp:positionV relativeFrom="paragraph">
                  <wp:posOffset>-254441</wp:posOffset>
                </wp:positionV>
                <wp:extent cx="6751320" cy="9088009"/>
                <wp:effectExtent l="0" t="0" r="11430" b="184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9088009"/>
                        </a:xfrm>
                        <a:prstGeom prst="rect">
                          <a:avLst/>
                        </a:prstGeom>
                        <a:ln>
                          <a:solidFill>
                            <a:srgbClr val="7030A0"/>
                          </a:solidFill>
                        </a:ln>
                        <a:extLst/>
                      </wps:spPr>
                      <wps:style>
                        <a:lnRef idx="2">
                          <a:schemeClr val="accent1"/>
                        </a:lnRef>
                        <a:fillRef idx="1">
                          <a:schemeClr val="lt1"/>
                        </a:fillRef>
                        <a:effectRef idx="0">
                          <a:schemeClr val="accent1"/>
                        </a:effectRef>
                        <a:fontRef idx="minor">
                          <a:schemeClr val="dk1"/>
                        </a:fontRef>
                      </wps:style>
                      <wps:txbx>
                        <w:txbxContent>
                          <w:p w:rsidR="00143058" w:rsidRDefault="00143058" w:rsidP="00016F19">
                            <w:pPr>
                              <w:pStyle w:val="Heading1"/>
                              <w:jc w:val="right"/>
                              <w:rPr>
                                <w:color w:val="5B9BD5" w:themeColor="accent1"/>
                                <w:sz w:val="56"/>
                                <w:szCs w:val="56"/>
                              </w:rPr>
                            </w:pPr>
                            <w:r w:rsidRPr="00814737">
                              <w:rPr>
                                <w:noProof/>
                                <w:color w:val="5B9BD5" w:themeColor="accent1"/>
                                <w:sz w:val="56"/>
                                <w:szCs w:val="56"/>
                                <w:lang w:eastAsia="en-GB"/>
                              </w:rPr>
                              <w:drawing>
                                <wp:inline distT="0" distB="0" distL="0" distR="0" wp14:anchorId="0AE4F2DD" wp14:editId="0C45D085">
                                  <wp:extent cx="1017767" cy="96304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79" b="41972"/>
                                          <a:stretch/>
                                        </pic:blipFill>
                                        <pic:spPr bwMode="auto">
                                          <a:xfrm>
                                            <a:off x="0" y="0"/>
                                            <a:ext cx="1033626" cy="978054"/>
                                          </a:xfrm>
                                          <a:prstGeom prst="rect">
                                            <a:avLst/>
                                          </a:prstGeom>
                                          <a:noFill/>
                                          <a:ln>
                                            <a:noFill/>
                                          </a:ln>
                                          <a:extLst>
                                            <a:ext uri="{53640926-AAD7-44D8-BBD7-CCE9431645EC}">
                                              <a14:shadowObscured xmlns:a14="http://schemas.microsoft.com/office/drawing/2010/main"/>
                                            </a:ext>
                                          </a:extLst>
                                        </pic:spPr>
                                      </pic:pic>
                                    </a:graphicData>
                                  </a:graphic>
                                </wp:inline>
                              </w:drawing>
                            </w:r>
                          </w:p>
                          <w:p w:rsidR="00143058" w:rsidRDefault="00143058" w:rsidP="00016F19">
                            <w:pPr>
                              <w:pStyle w:val="Heading1"/>
                              <w:spacing w:before="240"/>
                              <w:jc w:val="center"/>
                              <w:rPr>
                                <w:rFonts w:ascii="Arial" w:hAnsi="Arial" w:cs="Arial"/>
                                <w:color w:val="7030A0"/>
                                <w:sz w:val="52"/>
                                <w:szCs w:val="52"/>
                              </w:rPr>
                            </w:pPr>
                          </w:p>
                          <w:p w:rsidR="00143058" w:rsidRPr="00C535F7" w:rsidRDefault="00143058" w:rsidP="00C535F7">
                            <w:pPr>
                              <w:pStyle w:val="Heading1"/>
                              <w:spacing w:before="240"/>
                              <w:jc w:val="center"/>
                              <w:rPr>
                                <w:rFonts w:ascii="Arial" w:hAnsi="Arial" w:cs="Arial"/>
                                <w:color w:val="7030A0"/>
                                <w:sz w:val="52"/>
                                <w:szCs w:val="52"/>
                              </w:rPr>
                            </w:pPr>
                            <w:r w:rsidRPr="00C535F7">
                              <w:rPr>
                                <w:rFonts w:ascii="Arial" w:hAnsi="Arial" w:cs="Arial"/>
                                <w:color w:val="7030A0"/>
                                <w:sz w:val="52"/>
                                <w:szCs w:val="52"/>
                              </w:rPr>
                              <w:t>CHARGING AND REMISSIONS POLICY</w:t>
                            </w:r>
                          </w:p>
                          <w:p w:rsidR="00143058" w:rsidRDefault="00D84B71" w:rsidP="00C535F7">
                            <w:pPr>
                              <w:pStyle w:val="Heading1"/>
                              <w:spacing w:before="240"/>
                              <w:jc w:val="center"/>
                              <w:rPr>
                                <w:rFonts w:ascii="Arial" w:hAnsi="Arial" w:cs="Arial"/>
                                <w:color w:val="7030A0"/>
                                <w:sz w:val="52"/>
                                <w:szCs w:val="52"/>
                              </w:rPr>
                            </w:pPr>
                            <w:r>
                              <w:rPr>
                                <w:rFonts w:ascii="Arial" w:hAnsi="Arial" w:cs="Arial"/>
                                <w:color w:val="7030A0"/>
                                <w:sz w:val="52"/>
                                <w:szCs w:val="52"/>
                              </w:rPr>
                              <w:t>AUTUMN 2024</w:t>
                            </w:r>
                          </w:p>
                          <w:p w:rsidR="00143058" w:rsidRDefault="00143058" w:rsidP="00016F19"/>
                          <w:p w:rsidR="00143058" w:rsidRDefault="00143058" w:rsidP="00016F19"/>
                          <w:p w:rsidR="00143058" w:rsidRPr="00A371DA" w:rsidRDefault="00143058" w:rsidP="00016F19">
                            <w:pPr>
                              <w:spacing w:after="0"/>
                            </w:pPr>
                          </w:p>
                          <w:tbl>
                            <w:tblPr>
                              <w:tblStyle w:val="TableGrid"/>
                              <w:tblW w:w="0" w:type="auto"/>
                              <w:tblInd w:w="286" w:type="dxa"/>
                              <w:tblLook w:val="04A0" w:firstRow="1" w:lastRow="0" w:firstColumn="1" w:lastColumn="0" w:noHBand="0" w:noVBand="1"/>
                            </w:tblPr>
                            <w:tblGrid>
                              <w:gridCol w:w="4692"/>
                              <w:gridCol w:w="5065"/>
                            </w:tblGrid>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Date Reviewed</w:t>
                                  </w:r>
                                  <w:r w:rsidRPr="00016F19">
                                    <w:rPr>
                                      <w:rFonts w:ascii="Century Gothic" w:hAnsi="Century Gothic" w:cs="Arial"/>
                                      <w:b/>
                                      <w:sz w:val="24"/>
                                      <w:szCs w:val="24"/>
                                    </w:rPr>
                                    <w:t>:</w:t>
                                  </w:r>
                                </w:p>
                              </w:tc>
                              <w:tc>
                                <w:tcPr>
                                  <w:tcW w:w="5065" w:type="dxa"/>
                                </w:tcPr>
                                <w:p w:rsidR="00143058" w:rsidRPr="00016F19" w:rsidRDefault="00D84B71" w:rsidP="00C535F7">
                                  <w:pPr>
                                    <w:rPr>
                                      <w:rFonts w:ascii="Century Gothic" w:hAnsi="Century Gothic" w:cs="Arial"/>
                                      <w:sz w:val="24"/>
                                      <w:szCs w:val="24"/>
                                    </w:rPr>
                                  </w:pPr>
                                  <w:r>
                                    <w:rPr>
                                      <w:rFonts w:ascii="Century Gothic" w:hAnsi="Century Gothic" w:cs="Arial"/>
                                      <w:sz w:val="24"/>
                                      <w:szCs w:val="24"/>
                                    </w:rPr>
                                    <w:t>November 2024</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Default="00143058" w:rsidP="00DD1E30">
                                  <w:pPr>
                                    <w:spacing w:after="0"/>
                                    <w:rPr>
                                      <w:rFonts w:ascii="Century Gothic" w:hAnsi="Century Gothic" w:cs="Arial"/>
                                      <w:b/>
                                      <w:sz w:val="24"/>
                                      <w:szCs w:val="24"/>
                                    </w:rPr>
                                  </w:pPr>
                                  <w:r w:rsidRPr="00016F19">
                                    <w:rPr>
                                      <w:rFonts w:ascii="Century Gothic" w:hAnsi="Century Gothic" w:cs="Arial"/>
                                      <w:b/>
                                      <w:sz w:val="24"/>
                                      <w:szCs w:val="24"/>
                                    </w:rPr>
                                    <w:t>Reviewed/Approved at Governors/Committee Meeting</w:t>
                                  </w:r>
                                </w:p>
                                <w:p w:rsidR="00143058" w:rsidRPr="00016F19" w:rsidRDefault="00143058" w:rsidP="00DD1E30">
                                  <w:pPr>
                                    <w:rPr>
                                      <w:rFonts w:ascii="Century Gothic" w:hAnsi="Century Gothic" w:cs="Arial"/>
                                      <w:b/>
                                      <w:i/>
                                      <w:sz w:val="24"/>
                                      <w:szCs w:val="24"/>
                                    </w:rPr>
                                  </w:pPr>
                                </w:p>
                              </w:tc>
                              <w:tc>
                                <w:tcPr>
                                  <w:tcW w:w="5065" w:type="dxa"/>
                                </w:tcPr>
                                <w:p w:rsidR="00143058" w:rsidRPr="00016F19" w:rsidRDefault="00D84B71" w:rsidP="00D84B71">
                                  <w:pPr>
                                    <w:rPr>
                                      <w:rFonts w:ascii="Century Gothic" w:hAnsi="Century Gothic" w:cs="Arial"/>
                                      <w:sz w:val="24"/>
                                      <w:szCs w:val="24"/>
                                    </w:rPr>
                                  </w:pPr>
                                  <w:r>
                                    <w:rPr>
                                      <w:rFonts w:ascii="Century Gothic" w:hAnsi="Century Gothic" w:cs="Arial"/>
                                      <w:sz w:val="24"/>
                                      <w:szCs w:val="24"/>
                                    </w:rPr>
                                    <w:t>Governors Finance – Autumn 2024</w:t>
                                  </w:r>
                                </w:p>
                              </w:tc>
                            </w:tr>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Ratified</w:t>
                                  </w:r>
                                </w:p>
                                <w:p w:rsidR="00143058" w:rsidRPr="00016F19" w:rsidRDefault="00143058" w:rsidP="00C535F7">
                                  <w:pPr>
                                    <w:rPr>
                                      <w:rFonts w:ascii="Century Gothic" w:hAnsi="Century Gothic" w:cs="Arial"/>
                                      <w:b/>
                                      <w:sz w:val="24"/>
                                      <w:szCs w:val="24"/>
                                    </w:rPr>
                                  </w:pPr>
                                </w:p>
                              </w:tc>
                              <w:tc>
                                <w:tcPr>
                                  <w:tcW w:w="5065" w:type="dxa"/>
                                </w:tcPr>
                                <w:p w:rsidR="00143058" w:rsidRPr="00016F19" w:rsidRDefault="00143058" w:rsidP="00C535F7">
                                  <w:pPr>
                                    <w:rPr>
                                      <w:rFonts w:ascii="Century Gothic" w:hAnsi="Century Gothic" w:cs="Arial"/>
                                      <w:sz w:val="24"/>
                                      <w:szCs w:val="24"/>
                                    </w:rPr>
                                  </w:pPr>
                                  <w:r>
                                    <w:rPr>
                                      <w:rFonts w:ascii="Century Gothic" w:hAnsi="Century Gothic" w:cs="Arial"/>
                                      <w:sz w:val="24"/>
                                      <w:szCs w:val="24"/>
                                    </w:rPr>
                                    <w:t>Full Governors</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To be Reviewed</w:t>
                                  </w:r>
                                </w:p>
                                <w:p w:rsidR="00143058" w:rsidRPr="00016F19" w:rsidRDefault="00143058" w:rsidP="00C535F7">
                                  <w:pPr>
                                    <w:spacing w:after="0" w:line="240" w:lineRule="auto"/>
                                    <w:rPr>
                                      <w:rFonts w:ascii="Century Gothic" w:hAnsi="Century Gothic" w:cs="Arial"/>
                                      <w:b/>
                                      <w:sz w:val="24"/>
                                      <w:szCs w:val="24"/>
                                    </w:rPr>
                                  </w:pPr>
                                </w:p>
                              </w:tc>
                              <w:tc>
                                <w:tcPr>
                                  <w:tcW w:w="5065" w:type="dxa"/>
                                </w:tcPr>
                                <w:p w:rsidR="00143058" w:rsidRPr="00016F19" w:rsidRDefault="00D84B71" w:rsidP="00C535F7">
                                  <w:pPr>
                                    <w:rPr>
                                      <w:rFonts w:ascii="Century Gothic" w:hAnsi="Century Gothic" w:cs="Arial"/>
                                      <w:sz w:val="24"/>
                                      <w:szCs w:val="24"/>
                                    </w:rPr>
                                  </w:pPr>
                                  <w:r>
                                    <w:rPr>
                                      <w:rFonts w:ascii="Century Gothic" w:hAnsi="Century Gothic" w:cs="Arial"/>
                                      <w:sz w:val="24"/>
                                      <w:szCs w:val="24"/>
                                    </w:rPr>
                                    <w:t>September 2025</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Default="00143058" w:rsidP="00C535F7">
                                  <w:pPr>
                                    <w:rPr>
                                      <w:rFonts w:ascii="Century Gothic" w:hAnsi="Century Gothic" w:cs="Arial"/>
                                      <w:b/>
                                      <w:sz w:val="24"/>
                                      <w:szCs w:val="24"/>
                                    </w:rPr>
                                  </w:pPr>
                                  <w:r>
                                    <w:rPr>
                                      <w:rFonts w:ascii="Century Gothic" w:hAnsi="Century Gothic" w:cs="Arial"/>
                                      <w:b/>
                                      <w:sz w:val="24"/>
                                      <w:szCs w:val="24"/>
                                    </w:rPr>
                                    <w:t>Policy Lead</w:t>
                                  </w:r>
                                </w:p>
                                <w:p w:rsidR="00143058" w:rsidRDefault="00143058" w:rsidP="00C535F7">
                                  <w:pPr>
                                    <w:rPr>
                                      <w:rFonts w:ascii="Century Gothic" w:hAnsi="Century Gothic" w:cs="Arial"/>
                                      <w:b/>
                                      <w:sz w:val="24"/>
                                      <w:szCs w:val="24"/>
                                    </w:rPr>
                                  </w:pPr>
                                </w:p>
                              </w:tc>
                              <w:tc>
                                <w:tcPr>
                                  <w:tcW w:w="5065" w:type="dxa"/>
                                </w:tcPr>
                                <w:p w:rsidR="00143058" w:rsidRDefault="00D84B71" w:rsidP="00C535F7">
                                  <w:pPr>
                                    <w:rPr>
                                      <w:rFonts w:ascii="Century Gothic" w:hAnsi="Century Gothic" w:cs="Arial"/>
                                      <w:sz w:val="24"/>
                                      <w:szCs w:val="24"/>
                                    </w:rPr>
                                  </w:pPr>
                                  <w:r>
                                    <w:rPr>
                                      <w:rFonts w:ascii="Century Gothic" w:hAnsi="Century Gothic" w:cs="Arial"/>
                                      <w:sz w:val="24"/>
                                      <w:szCs w:val="24"/>
                                    </w:rPr>
                                    <w:t>R Smith</w:t>
                                  </w:r>
                                </w:p>
                              </w:tc>
                            </w:tr>
                          </w:tbl>
                          <w:p w:rsidR="00143058" w:rsidRPr="0095325C" w:rsidRDefault="00143058" w:rsidP="00016F19">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653F0" id="_x0000_t202" coordsize="21600,21600" o:spt="202" path="m,l,21600r21600,l21600,xe">
                <v:stroke joinstyle="miter"/>
                <v:path gradientshapeok="t" o:connecttype="rect"/>
              </v:shapetype>
              <v:shape id="Text Box 11" o:spid="_x0000_s1026" type="#_x0000_t202" style="position:absolute;margin-left:-37.55pt;margin-top:-20.05pt;width:531.6pt;height:7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" fillcolor="white [3201]" strokecolor="#7030a0" strokeweight="1pt">
                <v:textbox>
                  <w:txbxContent>
                    <w:p w:rsidR="00143058" w:rsidRDefault="00143058" w:rsidP="00016F19">
                      <w:pPr>
                        <w:pStyle w:val="Heading1"/>
                        <w:jc w:val="right"/>
                        <w:rPr>
                          <w:color w:val="5B9BD5" w:themeColor="accent1"/>
                          <w:sz w:val="56"/>
                          <w:szCs w:val="56"/>
                        </w:rPr>
                      </w:pPr>
                      <w:r w:rsidRPr="00814737">
                        <w:rPr>
                          <w:noProof/>
                          <w:color w:val="5B9BD5" w:themeColor="accent1"/>
                          <w:sz w:val="56"/>
                          <w:szCs w:val="56"/>
                          <w:lang w:eastAsia="en-GB"/>
                        </w:rPr>
                        <w:drawing>
                          <wp:inline distT="0" distB="0" distL="0" distR="0" wp14:anchorId="0AE4F2DD" wp14:editId="0C45D085">
                            <wp:extent cx="1017767" cy="96304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79" b="41972"/>
                                    <a:stretch/>
                                  </pic:blipFill>
                                  <pic:spPr bwMode="auto">
                                    <a:xfrm>
                                      <a:off x="0" y="0"/>
                                      <a:ext cx="1033626" cy="978054"/>
                                    </a:xfrm>
                                    <a:prstGeom prst="rect">
                                      <a:avLst/>
                                    </a:prstGeom>
                                    <a:noFill/>
                                    <a:ln>
                                      <a:noFill/>
                                    </a:ln>
                                    <a:extLst>
                                      <a:ext uri="{53640926-AAD7-44D8-BBD7-CCE9431645EC}">
                                        <a14:shadowObscured xmlns:a14="http://schemas.microsoft.com/office/drawing/2010/main"/>
                                      </a:ext>
                                    </a:extLst>
                                  </pic:spPr>
                                </pic:pic>
                              </a:graphicData>
                            </a:graphic>
                          </wp:inline>
                        </w:drawing>
                      </w:r>
                    </w:p>
                    <w:p w:rsidR="00143058" w:rsidRDefault="00143058" w:rsidP="00016F19">
                      <w:pPr>
                        <w:pStyle w:val="Heading1"/>
                        <w:spacing w:before="240"/>
                        <w:jc w:val="center"/>
                        <w:rPr>
                          <w:rFonts w:ascii="Arial" w:hAnsi="Arial" w:cs="Arial"/>
                          <w:color w:val="7030A0"/>
                          <w:sz w:val="52"/>
                          <w:szCs w:val="52"/>
                        </w:rPr>
                      </w:pPr>
                    </w:p>
                    <w:p w:rsidR="00143058" w:rsidRPr="00C535F7" w:rsidRDefault="00143058" w:rsidP="00C535F7">
                      <w:pPr>
                        <w:pStyle w:val="Heading1"/>
                        <w:spacing w:before="240"/>
                        <w:jc w:val="center"/>
                        <w:rPr>
                          <w:rFonts w:ascii="Arial" w:hAnsi="Arial" w:cs="Arial"/>
                          <w:color w:val="7030A0"/>
                          <w:sz w:val="52"/>
                          <w:szCs w:val="52"/>
                        </w:rPr>
                      </w:pPr>
                      <w:r w:rsidRPr="00C535F7">
                        <w:rPr>
                          <w:rFonts w:ascii="Arial" w:hAnsi="Arial" w:cs="Arial"/>
                          <w:color w:val="7030A0"/>
                          <w:sz w:val="52"/>
                          <w:szCs w:val="52"/>
                        </w:rPr>
                        <w:t>CHARGING AND REMISSIONS POLICY</w:t>
                      </w:r>
                    </w:p>
                    <w:p w:rsidR="00143058" w:rsidRDefault="00D84B71" w:rsidP="00C535F7">
                      <w:pPr>
                        <w:pStyle w:val="Heading1"/>
                        <w:spacing w:before="240"/>
                        <w:jc w:val="center"/>
                        <w:rPr>
                          <w:rFonts w:ascii="Arial" w:hAnsi="Arial" w:cs="Arial"/>
                          <w:color w:val="7030A0"/>
                          <w:sz w:val="52"/>
                          <w:szCs w:val="52"/>
                        </w:rPr>
                      </w:pPr>
                      <w:r>
                        <w:rPr>
                          <w:rFonts w:ascii="Arial" w:hAnsi="Arial" w:cs="Arial"/>
                          <w:color w:val="7030A0"/>
                          <w:sz w:val="52"/>
                          <w:szCs w:val="52"/>
                        </w:rPr>
                        <w:t>AUTUMN 2024</w:t>
                      </w:r>
                    </w:p>
                    <w:p w:rsidR="00143058" w:rsidRDefault="00143058" w:rsidP="00016F19"/>
                    <w:p w:rsidR="00143058" w:rsidRDefault="00143058" w:rsidP="00016F19"/>
                    <w:p w:rsidR="00143058" w:rsidRPr="00A371DA" w:rsidRDefault="00143058" w:rsidP="00016F19">
                      <w:pPr>
                        <w:spacing w:after="0"/>
                      </w:pPr>
                    </w:p>
                    <w:tbl>
                      <w:tblPr>
                        <w:tblStyle w:val="TableGrid"/>
                        <w:tblW w:w="0" w:type="auto"/>
                        <w:tblInd w:w="286" w:type="dxa"/>
                        <w:tblLook w:val="04A0" w:firstRow="1" w:lastRow="0" w:firstColumn="1" w:lastColumn="0" w:noHBand="0" w:noVBand="1"/>
                      </w:tblPr>
                      <w:tblGrid>
                        <w:gridCol w:w="4692"/>
                        <w:gridCol w:w="5065"/>
                      </w:tblGrid>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Date Reviewed</w:t>
                            </w:r>
                            <w:r w:rsidRPr="00016F19">
                              <w:rPr>
                                <w:rFonts w:ascii="Century Gothic" w:hAnsi="Century Gothic" w:cs="Arial"/>
                                <w:b/>
                                <w:sz w:val="24"/>
                                <w:szCs w:val="24"/>
                              </w:rPr>
                              <w:t>:</w:t>
                            </w:r>
                          </w:p>
                        </w:tc>
                        <w:tc>
                          <w:tcPr>
                            <w:tcW w:w="5065" w:type="dxa"/>
                          </w:tcPr>
                          <w:p w:rsidR="00143058" w:rsidRPr="00016F19" w:rsidRDefault="00D84B71" w:rsidP="00C535F7">
                            <w:pPr>
                              <w:rPr>
                                <w:rFonts w:ascii="Century Gothic" w:hAnsi="Century Gothic" w:cs="Arial"/>
                                <w:sz w:val="24"/>
                                <w:szCs w:val="24"/>
                              </w:rPr>
                            </w:pPr>
                            <w:r>
                              <w:rPr>
                                <w:rFonts w:ascii="Century Gothic" w:hAnsi="Century Gothic" w:cs="Arial"/>
                                <w:sz w:val="24"/>
                                <w:szCs w:val="24"/>
                              </w:rPr>
                              <w:t>November 2024</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Default="00143058" w:rsidP="00DD1E30">
                            <w:pPr>
                              <w:spacing w:after="0"/>
                              <w:rPr>
                                <w:rFonts w:ascii="Century Gothic" w:hAnsi="Century Gothic" w:cs="Arial"/>
                                <w:b/>
                                <w:sz w:val="24"/>
                                <w:szCs w:val="24"/>
                              </w:rPr>
                            </w:pPr>
                            <w:r w:rsidRPr="00016F19">
                              <w:rPr>
                                <w:rFonts w:ascii="Century Gothic" w:hAnsi="Century Gothic" w:cs="Arial"/>
                                <w:b/>
                                <w:sz w:val="24"/>
                                <w:szCs w:val="24"/>
                              </w:rPr>
                              <w:t>Reviewed/Approved at Governors/Committee Meeting</w:t>
                            </w:r>
                          </w:p>
                          <w:p w:rsidR="00143058" w:rsidRPr="00016F19" w:rsidRDefault="00143058" w:rsidP="00DD1E30">
                            <w:pPr>
                              <w:rPr>
                                <w:rFonts w:ascii="Century Gothic" w:hAnsi="Century Gothic" w:cs="Arial"/>
                                <w:b/>
                                <w:i/>
                                <w:sz w:val="24"/>
                                <w:szCs w:val="24"/>
                              </w:rPr>
                            </w:pPr>
                          </w:p>
                        </w:tc>
                        <w:tc>
                          <w:tcPr>
                            <w:tcW w:w="5065" w:type="dxa"/>
                          </w:tcPr>
                          <w:p w:rsidR="00143058" w:rsidRPr="00016F19" w:rsidRDefault="00D84B71" w:rsidP="00D84B71">
                            <w:pPr>
                              <w:rPr>
                                <w:rFonts w:ascii="Century Gothic" w:hAnsi="Century Gothic" w:cs="Arial"/>
                                <w:sz w:val="24"/>
                                <w:szCs w:val="24"/>
                              </w:rPr>
                            </w:pPr>
                            <w:r>
                              <w:rPr>
                                <w:rFonts w:ascii="Century Gothic" w:hAnsi="Century Gothic" w:cs="Arial"/>
                                <w:sz w:val="24"/>
                                <w:szCs w:val="24"/>
                              </w:rPr>
                              <w:t>Governors Finance – Autumn 2024</w:t>
                            </w:r>
                          </w:p>
                        </w:tc>
                      </w:tr>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Ratified</w:t>
                            </w:r>
                          </w:p>
                          <w:p w:rsidR="00143058" w:rsidRPr="00016F19" w:rsidRDefault="00143058" w:rsidP="00C535F7">
                            <w:pPr>
                              <w:rPr>
                                <w:rFonts w:ascii="Century Gothic" w:hAnsi="Century Gothic" w:cs="Arial"/>
                                <w:b/>
                                <w:sz w:val="24"/>
                                <w:szCs w:val="24"/>
                              </w:rPr>
                            </w:pPr>
                          </w:p>
                        </w:tc>
                        <w:tc>
                          <w:tcPr>
                            <w:tcW w:w="5065" w:type="dxa"/>
                          </w:tcPr>
                          <w:p w:rsidR="00143058" w:rsidRPr="00016F19" w:rsidRDefault="00143058" w:rsidP="00C535F7">
                            <w:pPr>
                              <w:rPr>
                                <w:rFonts w:ascii="Century Gothic" w:hAnsi="Century Gothic" w:cs="Arial"/>
                                <w:sz w:val="24"/>
                                <w:szCs w:val="24"/>
                              </w:rPr>
                            </w:pPr>
                            <w:r>
                              <w:rPr>
                                <w:rFonts w:ascii="Century Gothic" w:hAnsi="Century Gothic" w:cs="Arial"/>
                                <w:sz w:val="24"/>
                                <w:szCs w:val="24"/>
                              </w:rPr>
                              <w:t>Full Governors</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Pr="00016F19" w:rsidRDefault="00143058" w:rsidP="00C535F7">
                            <w:pPr>
                              <w:rPr>
                                <w:rFonts w:ascii="Century Gothic" w:hAnsi="Century Gothic" w:cs="Arial"/>
                                <w:b/>
                                <w:sz w:val="24"/>
                                <w:szCs w:val="24"/>
                              </w:rPr>
                            </w:pPr>
                            <w:r>
                              <w:rPr>
                                <w:rFonts w:ascii="Century Gothic" w:hAnsi="Century Gothic" w:cs="Arial"/>
                                <w:b/>
                                <w:sz w:val="24"/>
                                <w:szCs w:val="24"/>
                              </w:rPr>
                              <w:t>To be Reviewed</w:t>
                            </w:r>
                          </w:p>
                          <w:p w:rsidR="00143058" w:rsidRPr="00016F19" w:rsidRDefault="00143058" w:rsidP="00C535F7">
                            <w:pPr>
                              <w:spacing w:after="0" w:line="240" w:lineRule="auto"/>
                              <w:rPr>
                                <w:rFonts w:ascii="Century Gothic" w:hAnsi="Century Gothic" w:cs="Arial"/>
                                <w:b/>
                                <w:sz w:val="24"/>
                                <w:szCs w:val="24"/>
                              </w:rPr>
                            </w:pPr>
                          </w:p>
                        </w:tc>
                        <w:tc>
                          <w:tcPr>
                            <w:tcW w:w="5065" w:type="dxa"/>
                          </w:tcPr>
                          <w:p w:rsidR="00143058" w:rsidRPr="00016F19" w:rsidRDefault="00D84B71" w:rsidP="00C535F7">
                            <w:pPr>
                              <w:rPr>
                                <w:rFonts w:ascii="Century Gothic" w:hAnsi="Century Gothic" w:cs="Arial"/>
                                <w:sz w:val="24"/>
                                <w:szCs w:val="24"/>
                              </w:rPr>
                            </w:pPr>
                            <w:r>
                              <w:rPr>
                                <w:rFonts w:ascii="Century Gothic" w:hAnsi="Century Gothic" w:cs="Arial"/>
                                <w:sz w:val="24"/>
                                <w:szCs w:val="24"/>
                              </w:rPr>
                              <w:t>September 2025</w:t>
                            </w:r>
                          </w:p>
                          <w:p w:rsidR="00143058" w:rsidRPr="00016F19" w:rsidRDefault="00143058" w:rsidP="00C535F7">
                            <w:pPr>
                              <w:rPr>
                                <w:rFonts w:ascii="Century Gothic" w:hAnsi="Century Gothic" w:cs="Arial"/>
                                <w:sz w:val="24"/>
                                <w:szCs w:val="24"/>
                              </w:rPr>
                            </w:pPr>
                          </w:p>
                        </w:tc>
                      </w:tr>
                      <w:tr w:rsidR="00143058" w:rsidTr="00016F19">
                        <w:tc>
                          <w:tcPr>
                            <w:tcW w:w="4692" w:type="dxa"/>
                          </w:tcPr>
                          <w:p w:rsidR="00143058" w:rsidRDefault="00143058" w:rsidP="00C535F7">
                            <w:pPr>
                              <w:rPr>
                                <w:rFonts w:ascii="Century Gothic" w:hAnsi="Century Gothic" w:cs="Arial"/>
                                <w:b/>
                                <w:sz w:val="24"/>
                                <w:szCs w:val="24"/>
                              </w:rPr>
                            </w:pPr>
                            <w:r>
                              <w:rPr>
                                <w:rFonts w:ascii="Century Gothic" w:hAnsi="Century Gothic" w:cs="Arial"/>
                                <w:b/>
                                <w:sz w:val="24"/>
                                <w:szCs w:val="24"/>
                              </w:rPr>
                              <w:t>Policy Lead</w:t>
                            </w:r>
                          </w:p>
                          <w:p w:rsidR="00143058" w:rsidRDefault="00143058" w:rsidP="00C535F7">
                            <w:pPr>
                              <w:rPr>
                                <w:rFonts w:ascii="Century Gothic" w:hAnsi="Century Gothic" w:cs="Arial"/>
                                <w:b/>
                                <w:sz w:val="24"/>
                                <w:szCs w:val="24"/>
                              </w:rPr>
                            </w:pPr>
                          </w:p>
                        </w:tc>
                        <w:tc>
                          <w:tcPr>
                            <w:tcW w:w="5065" w:type="dxa"/>
                          </w:tcPr>
                          <w:p w:rsidR="00143058" w:rsidRDefault="00D84B71" w:rsidP="00C535F7">
                            <w:pPr>
                              <w:rPr>
                                <w:rFonts w:ascii="Century Gothic" w:hAnsi="Century Gothic" w:cs="Arial"/>
                                <w:sz w:val="24"/>
                                <w:szCs w:val="24"/>
                              </w:rPr>
                            </w:pPr>
                            <w:r>
                              <w:rPr>
                                <w:rFonts w:ascii="Century Gothic" w:hAnsi="Century Gothic" w:cs="Arial"/>
                                <w:sz w:val="24"/>
                                <w:szCs w:val="24"/>
                              </w:rPr>
                              <w:t>R Smith</w:t>
                            </w:r>
                          </w:p>
                        </w:tc>
                      </w:tr>
                    </w:tbl>
                    <w:p w:rsidR="00143058" w:rsidRPr="0095325C" w:rsidRDefault="00143058" w:rsidP="00016F19">
                      <w:pPr>
                        <w:autoSpaceDE w:val="0"/>
                        <w:autoSpaceDN w:val="0"/>
                        <w:adjustRightInd w:val="0"/>
                      </w:pPr>
                    </w:p>
                  </w:txbxContent>
                </v:textbox>
                <w10:wrap anchorx="margin"/>
              </v:shape>
            </w:pict>
          </mc:Fallback>
        </mc:AlternateContent>
      </w:r>
    </w:p>
    <w:p w:rsidR="00016F19" w:rsidRDefault="00016F19">
      <w:pPr>
        <w:spacing w:after="160" w:line="259" w:lineRule="auto"/>
      </w:pPr>
      <w:r>
        <w:br w:type="page"/>
      </w:r>
    </w:p>
    <w:p w:rsidR="00B2481B" w:rsidRDefault="00143058" w:rsidP="00143058">
      <w:pPr>
        <w:rPr>
          <w:rFonts w:ascii="Century Gothic" w:hAnsi="Century Gothic"/>
          <w:b/>
        </w:rPr>
      </w:pPr>
      <w:r w:rsidRPr="00143058">
        <w:rPr>
          <w:rFonts w:ascii="Century Gothic" w:hAnsi="Century Gothic"/>
          <w:b/>
        </w:rPr>
        <w:lastRenderedPageBreak/>
        <w:t>CHARGING AND REMISSIONS POLICY</w:t>
      </w:r>
      <w:r>
        <w:rPr>
          <w:rFonts w:ascii="Century Gothic" w:hAnsi="Century Gothic"/>
          <w:b/>
        </w:rPr>
        <w:t xml:space="preserve"> </w:t>
      </w:r>
      <w:r w:rsidRPr="00143058">
        <w:rPr>
          <w:rFonts w:ascii="Century Gothic" w:hAnsi="Century Gothic"/>
          <w:b/>
        </w:rPr>
        <w:t>SPRING 2021</w:t>
      </w:r>
    </w:p>
    <w:tbl>
      <w:tblPr>
        <w:tblStyle w:val="PlainTable3"/>
        <w:tblW w:w="9639" w:type="dxa"/>
        <w:tblLook w:val="04A0" w:firstRow="1" w:lastRow="0" w:firstColumn="1" w:lastColumn="0" w:noHBand="0" w:noVBand="1"/>
      </w:tblPr>
      <w:tblGrid>
        <w:gridCol w:w="9639"/>
      </w:tblGrid>
      <w:tr w:rsidR="00C535F7" w:rsidTr="00C535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Borders>
              <w:bottom w:val="single" w:sz="4" w:space="0" w:color="auto"/>
            </w:tcBorders>
          </w:tcPr>
          <w:p w:rsidR="00C535F7" w:rsidRPr="00016F19" w:rsidRDefault="00C535F7">
            <w:pPr>
              <w:rPr>
                <w:rFonts w:ascii="Century Gothic" w:hAnsi="Century Gothic"/>
              </w:rPr>
            </w:pPr>
            <w:r w:rsidRPr="00016F19">
              <w:rPr>
                <w:rFonts w:ascii="Century Gothic" w:hAnsi="Century Gothic"/>
              </w:rPr>
              <w:t>Contents</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016F19">
            <w:pPr>
              <w:pStyle w:val="ListParagraph"/>
              <w:numPr>
                <w:ilvl w:val="0"/>
                <w:numId w:val="1"/>
              </w:numPr>
              <w:rPr>
                <w:rFonts w:ascii="Century Gothic" w:hAnsi="Century Gothic"/>
              </w:rPr>
            </w:pPr>
            <w:r>
              <w:rPr>
                <w:rFonts w:ascii="Century Gothic" w:hAnsi="Century Gothic"/>
              </w:rPr>
              <w:t>Aims</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C535F7">
            <w:pPr>
              <w:pStyle w:val="ListParagraph"/>
              <w:numPr>
                <w:ilvl w:val="0"/>
                <w:numId w:val="1"/>
              </w:numPr>
              <w:rPr>
                <w:rFonts w:ascii="Century Gothic" w:hAnsi="Century Gothic"/>
              </w:rPr>
            </w:pPr>
            <w:r w:rsidRPr="00C535F7">
              <w:rPr>
                <w:rFonts w:ascii="Century Gothic" w:hAnsi="Century Gothic"/>
              </w:rPr>
              <w:t>Legislation and guidance</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C535F7">
            <w:pPr>
              <w:pStyle w:val="ListParagraph"/>
              <w:numPr>
                <w:ilvl w:val="0"/>
                <w:numId w:val="1"/>
              </w:numPr>
              <w:rPr>
                <w:rFonts w:ascii="Century Gothic" w:hAnsi="Century Gothic"/>
              </w:rPr>
            </w:pPr>
            <w:r w:rsidRPr="00C535F7">
              <w:rPr>
                <w:rFonts w:ascii="Century Gothic" w:hAnsi="Century Gothic"/>
              </w:rPr>
              <w:t>Definitions</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C535F7">
            <w:pPr>
              <w:pStyle w:val="ListParagraph"/>
              <w:numPr>
                <w:ilvl w:val="0"/>
                <w:numId w:val="1"/>
              </w:numPr>
              <w:rPr>
                <w:rFonts w:ascii="Century Gothic" w:hAnsi="Century Gothic"/>
              </w:rPr>
            </w:pPr>
            <w:r w:rsidRPr="00C535F7">
              <w:rPr>
                <w:rFonts w:ascii="Century Gothic" w:hAnsi="Century Gothic"/>
              </w:rPr>
              <w:t>Roles and responsibilities</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016F19" w:rsidRDefault="00C535F7" w:rsidP="00C535F7">
            <w:pPr>
              <w:pStyle w:val="ListParagraph"/>
              <w:numPr>
                <w:ilvl w:val="0"/>
                <w:numId w:val="1"/>
              </w:numPr>
              <w:rPr>
                <w:rFonts w:ascii="Century Gothic" w:hAnsi="Century Gothic"/>
              </w:rPr>
            </w:pPr>
            <w:r w:rsidRPr="00C535F7">
              <w:rPr>
                <w:rFonts w:ascii="Century Gothic" w:hAnsi="Century Gothic"/>
              </w:rPr>
              <w:t>Where charges cannot be made</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rPr>
                <w:rFonts w:ascii="Century Gothic" w:hAnsi="Century Gothic"/>
              </w:rPr>
            </w:pPr>
            <w:r w:rsidRPr="00C535F7">
              <w:rPr>
                <w:rFonts w:ascii="Century Gothic" w:hAnsi="Century Gothic"/>
              </w:rPr>
              <w:t>Where charges can be made</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rPr>
                <w:rFonts w:ascii="Century Gothic" w:hAnsi="Century Gothic"/>
              </w:rPr>
            </w:pPr>
            <w:r w:rsidRPr="00C535F7">
              <w:rPr>
                <w:rFonts w:ascii="Century Gothic" w:hAnsi="Century Gothic"/>
              </w:rPr>
              <w:t>Voluntary contributions</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rPr>
                <w:rFonts w:ascii="Century Gothic" w:hAnsi="Century Gothic"/>
              </w:rPr>
            </w:pPr>
            <w:r w:rsidRPr="00C535F7">
              <w:rPr>
                <w:rFonts w:ascii="Century Gothic" w:hAnsi="Century Gothic"/>
              </w:rPr>
              <w:t>Activities we charge for</w:t>
            </w:r>
          </w:p>
        </w:tc>
      </w:tr>
      <w:tr w:rsidR="00C535F7" w:rsidTr="00C53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rPr>
                <w:rFonts w:ascii="Century Gothic" w:hAnsi="Century Gothic"/>
              </w:rPr>
            </w:pPr>
            <w:r w:rsidRPr="00C535F7">
              <w:rPr>
                <w:rFonts w:ascii="Century Gothic" w:hAnsi="Century Gothic"/>
              </w:rPr>
              <w:t>Remissions</w:t>
            </w:r>
          </w:p>
        </w:tc>
      </w:tr>
      <w:tr w:rsidR="00C535F7" w:rsidTr="00C535F7">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tcPr>
          <w:p w:rsidR="00C535F7" w:rsidRPr="00C535F7" w:rsidRDefault="00C535F7" w:rsidP="00C535F7">
            <w:pPr>
              <w:pStyle w:val="ListParagraph"/>
              <w:numPr>
                <w:ilvl w:val="0"/>
                <w:numId w:val="1"/>
              </w:numPr>
              <w:ind w:hanging="407"/>
              <w:rPr>
                <w:rFonts w:ascii="Century Gothic" w:hAnsi="Century Gothic"/>
              </w:rPr>
            </w:pPr>
            <w:r w:rsidRPr="00C535F7">
              <w:rPr>
                <w:rFonts w:ascii="Century Gothic" w:hAnsi="Century Gothic"/>
              </w:rPr>
              <w:t>Monitoring arrangements</w:t>
            </w:r>
          </w:p>
        </w:tc>
      </w:tr>
    </w:tbl>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C535F7" w:rsidRDefault="00C535F7">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p w:rsidR="00016F19" w:rsidRDefault="00016F19">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016F19" w:rsidTr="00016F19">
        <w:tc>
          <w:tcPr>
            <w:tcW w:w="704" w:type="dxa"/>
          </w:tcPr>
          <w:p w:rsidR="00016F19" w:rsidRDefault="00016F19">
            <w:pPr>
              <w:rPr>
                <w:rFonts w:ascii="Century Gothic" w:hAnsi="Century Gothic"/>
                <w:b/>
              </w:rPr>
            </w:pPr>
            <w:r>
              <w:rPr>
                <w:rFonts w:ascii="Century Gothic" w:hAnsi="Century Gothic"/>
                <w:b/>
              </w:rPr>
              <w:lastRenderedPageBreak/>
              <w:t>1.</w:t>
            </w:r>
          </w:p>
        </w:tc>
        <w:tc>
          <w:tcPr>
            <w:tcW w:w="8312" w:type="dxa"/>
          </w:tcPr>
          <w:p w:rsidR="00016F19" w:rsidRDefault="00C535F7">
            <w:pPr>
              <w:rPr>
                <w:rFonts w:ascii="Century Gothic" w:hAnsi="Century Gothic"/>
                <w:b/>
              </w:rPr>
            </w:pPr>
            <w:r>
              <w:rPr>
                <w:rFonts w:ascii="Century Gothic" w:hAnsi="Century Gothic"/>
                <w:b/>
              </w:rPr>
              <w:t>Aims</w:t>
            </w:r>
          </w:p>
        </w:tc>
      </w:tr>
      <w:tr w:rsidR="00016F19" w:rsidTr="00016F19">
        <w:tc>
          <w:tcPr>
            <w:tcW w:w="704" w:type="dxa"/>
          </w:tcPr>
          <w:p w:rsidR="00016F19" w:rsidRPr="00016F19" w:rsidRDefault="00016F19">
            <w:pPr>
              <w:rPr>
                <w:rFonts w:ascii="Century Gothic" w:hAnsi="Century Gothic"/>
              </w:rPr>
            </w:pPr>
            <w:r w:rsidRPr="00016F19">
              <w:rPr>
                <w:rFonts w:ascii="Century Gothic" w:hAnsi="Century Gothic"/>
              </w:rPr>
              <w:t xml:space="preserve">1.1 </w:t>
            </w:r>
          </w:p>
        </w:tc>
        <w:tc>
          <w:tcPr>
            <w:tcW w:w="8312" w:type="dxa"/>
          </w:tcPr>
          <w:p w:rsidR="00C535F7" w:rsidRPr="00C535F7" w:rsidRDefault="00C535F7" w:rsidP="00C535F7">
            <w:pPr>
              <w:jc w:val="both"/>
              <w:rPr>
                <w:rFonts w:ascii="Century Gothic" w:hAnsi="Century Gothic"/>
              </w:rPr>
            </w:pPr>
            <w:r w:rsidRPr="00C535F7">
              <w:rPr>
                <w:rFonts w:ascii="Century Gothic" w:hAnsi="Century Gothic"/>
              </w:rPr>
              <w:t xml:space="preserve">Our school aims to: </w:t>
            </w:r>
          </w:p>
          <w:p w:rsidR="00C535F7" w:rsidRPr="00C535F7" w:rsidRDefault="00C535F7" w:rsidP="00C535F7">
            <w:pPr>
              <w:pStyle w:val="ListParagraph"/>
              <w:numPr>
                <w:ilvl w:val="0"/>
                <w:numId w:val="3"/>
              </w:numPr>
              <w:jc w:val="both"/>
              <w:rPr>
                <w:rFonts w:ascii="Century Gothic" w:hAnsi="Century Gothic"/>
              </w:rPr>
            </w:pPr>
            <w:r w:rsidRPr="00C535F7">
              <w:rPr>
                <w:rFonts w:ascii="Century Gothic" w:hAnsi="Century Gothic"/>
              </w:rPr>
              <w:t xml:space="preserve">Have robust, clear processes in place for charging and remissions </w:t>
            </w:r>
          </w:p>
          <w:p w:rsidR="00DD1E30" w:rsidRPr="00016F19" w:rsidRDefault="00C535F7" w:rsidP="00C535F7">
            <w:pPr>
              <w:pStyle w:val="ListParagraph"/>
              <w:numPr>
                <w:ilvl w:val="0"/>
                <w:numId w:val="3"/>
              </w:numPr>
              <w:jc w:val="both"/>
              <w:rPr>
                <w:rFonts w:ascii="Century Gothic" w:hAnsi="Century Gothic"/>
              </w:rPr>
            </w:pPr>
            <w:r w:rsidRPr="00C535F7">
              <w:rPr>
                <w:rFonts w:ascii="Century Gothic" w:hAnsi="Century Gothic"/>
              </w:rPr>
              <w:t>Clearly set out the types of activity that can be charged for and when charges will be made</w:t>
            </w:r>
          </w:p>
        </w:tc>
      </w:tr>
    </w:tbl>
    <w:p w:rsidR="00016F19" w:rsidRDefault="00016F19">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016F19" w:rsidTr="00C535F7">
        <w:tc>
          <w:tcPr>
            <w:tcW w:w="704" w:type="dxa"/>
          </w:tcPr>
          <w:p w:rsidR="00016F19" w:rsidRDefault="00016F19" w:rsidP="00C535F7">
            <w:pPr>
              <w:rPr>
                <w:rFonts w:ascii="Century Gothic" w:hAnsi="Century Gothic"/>
                <w:b/>
              </w:rPr>
            </w:pPr>
            <w:r>
              <w:rPr>
                <w:rFonts w:ascii="Century Gothic" w:hAnsi="Century Gothic"/>
                <w:b/>
              </w:rPr>
              <w:t>2.</w:t>
            </w:r>
          </w:p>
        </w:tc>
        <w:tc>
          <w:tcPr>
            <w:tcW w:w="8312" w:type="dxa"/>
          </w:tcPr>
          <w:p w:rsidR="00016F19" w:rsidRDefault="00C535F7" w:rsidP="00016F19">
            <w:pPr>
              <w:rPr>
                <w:rFonts w:ascii="Century Gothic" w:hAnsi="Century Gothic"/>
                <w:b/>
              </w:rPr>
            </w:pPr>
            <w:r>
              <w:rPr>
                <w:rFonts w:ascii="Century Gothic" w:hAnsi="Century Gothic"/>
                <w:b/>
              </w:rPr>
              <w:t>Legislation and G</w:t>
            </w:r>
            <w:r w:rsidRPr="00C535F7">
              <w:rPr>
                <w:rFonts w:ascii="Century Gothic" w:hAnsi="Century Gothic"/>
                <w:b/>
              </w:rPr>
              <w:t>uidance</w:t>
            </w:r>
          </w:p>
        </w:tc>
      </w:tr>
      <w:tr w:rsidR="00016F19" w:rsidTr="00C535F7">
        <w:tc>
          <w:tcPr>
            <w:tcW w:w="704" w:type="dxa"/>
          </w:tcPr>
          <w:p w:rsidR="00016F19" w:rsidRPr="00016F19" w:rsidRDefault="00016F19" w:rsidP="00C535F7">
            <w:pPr>
              <w:rPr>
                <w:rFonts w:ascii="Century Gothic" w:hAnsi="Century Gothic"/>
              </w:rPr>
            </w:pPr>
            <w:r>
              <w:rPr>
                <w:rFonts w:ascii="Century Gothic" w:hAnsi="Century Gothic"/>
              </w:rPr>
              <w:t>2</w:t>
            </w:r>
            <w:r w:rsidRPr="00016F19">
              <w:rPr>
                <w:rFonts w:ascii="Century Gothic" w:hAnsi="Century Gothic"/>
              </w:rPr>
              <w:t xml:space="preserve">.1 </w:t>
            </w:r>
          </w:p>
        </w:tc>
        <w:tc>
          <w:tcPr>
            <w:tcW w:w="8312" w:type="dxa"/>
          </w:tcPr>
          <w:p w:rsidR="00DD1E30" w:rsidRPr="00016F19" w:rsidRDefault="00C535F7" w:rsidP="00C535F7">
            <w:pPr>
              <w:jc w:val="both"/>
              <w:rPr>
                <w:rFonts w:ascii="Century Gothic" w:hAnsi="Century Gothic"/>
              </w:rPr>
            </w:pPr>
            <w:r w:rsidRPr="00C535F7">
              <w:rPr>
                <w:rFonts w:ascii="Century Gothic" w:hAnsi="Century Gothic"/>
              </w:rPr>
              <w:t>This policy is based on advice from the Department for Education (DfE) on charging for school activities and the Education Act 1996, sections 449-462 of which set out the law on charging for school activities in England. Academies are required to comply with this Act through their funding agreements. This policy complies with our funding agreement and articles of association.</w:t>
            </w:r>
          </w:p>
        </w:tc>
      </w:tr>
    </w:tbl>
    <w:p w:rsidR="00016F19" w:rsidRDefault="00016F19">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016F19" w:rsidTr="00C535F7">
        <w:tc>
          <w:tcPr>
            <w:tcW w:w="704" w:type="dxa"/>
          </w:tcPr>
          <w:p w:rsidR="00016F19" w:rsidRDefault="00016F19" w:rsidP="00C535F7">
            <w:pPr>
              <w:rPr>
                <w:rFonts w:ascii="Century Gothic" w:hAnsi="Century Gothic"/>
                <w:b/>
              </w:rPr>
            </w:pPr>
            <w:r>
              <w:rPr>
                <w:rFonts w:ascii="Century Gothic" w:hAnsi="Century Gothic"/>
                <w:b/>
              </w:rPr>
              <w:t>3.</w:t>
            </w:r>
          </w:p>
        </w:tc>
        <w:tc>
          <w:tcPr>
            <w:tcW w:w="8312" w:type="dxa"/>
          </w:tcPr>
          <w:p w:rsidR="00016F19" w:rsidRDefault="00C535F7" w:rsidP="00C535F7">
            <w:pPr>
              <w:rPr>
                <w:rFonts w:ascii="Century Gothic" w:hAnsi="Century Gothic"/>
                <w:b/>
              </w:rPr>
            </w:pPr>
            <w:r w:rsidRPr="00C535F7">
              <w:rPr>
                <w:rFonts w:ascii="Century Gothic" w:hAnsi="Century Gothic"/>
                <w:b/>
              </w:rPr>
              <w:t>Definitions</w:t>
            </w:r>
          </w:p>
        </w:tc>
      </w:tr>
      <w:tr w:rsidR="00016F19" w:rsidTr="00C535F7">
        <w:tc>
          <w:tcPr>
            <w:tcW w:w="704" w:type="dxa"/>
          </w:tcPr>
          <w:p w:rsidR="00016F19" w:rsidRPr="00016F19" w:rsidRDefault="006B6EC4" w:rsidP="00C535F7">
            <w:pPr>
              <w:rPr>
                <w:rFonts w:ascii="Century Gothic" w:hAnsi="Century Gothic"/>
              </w:rPr>
            </w:pPr>
            <w:r>
              <w:rPr>
                <w:rFonts w:ascii="Century Gothic" w:hAnsi="Century Gothic"/>
              </w:rPr>
              <w:t>3</w:t>
            </w:r>
            <w:r w:rsidR="00016F19" w:rsidRPr="00016F19">
              <w:rPr>
                <w:rFonts w:ascii="Century Gothic" w:hAnsi="Century Gothic"/>
              </w:rPr>
              <w:t xml:space="preserve">.1 </w:t>
            </w:r>
          </w:p>
        </w:tc>
        <w:tc>
          <w:tcPr>
            <w:tcW w:w="8312" w:type="dxa"/>
          </w:tcPr>
          <w:p w:rsidR="00C535F7" w:rsidRDefault="00C535F7" w:rsidP="00C535F7">
            <w:pPr>
              <w:pStyle w:val="ListParagraph"/>
              <w:numPr>
                <w:ilvl w:val="0"/>
                <w:numId w:val="4"/>
              </w:numPr>
              <w:jc w:val="both"/>
              <w:rPr>
                <w:rFonts w:ascii="Century Gothic" w:hAnsi="Century Gothic"/>
              </w:rPr>
            </w:pPr>
            <w:r w:rsidRPr="00C535F7">
              <w:rPr>
                <w:rFonts w:ascii="Century Gothic" w:hAnsi="Century Gothic"/>
                <w:b/>
              </w:rPr>
              <w:t>Charge</w:t>
            </w:r>
            <w:r w:rsidRPr="00C535F7">
              <w:rPr>
                <w:rFonts w:ascii="Century Gothic" w:hAnsi="Century Gothic"/>
              </w:rPr>
              <w:t>: a fee payable for specifically defined activities</w:t>
            </w:r>
          </w:p>
          <w:p w:rsidR="00C535F7" w:rsidRPr="00C535F7" w:rsidRDefault="00C535F7" w:rsidP="00C535F7">
            <w:pPr>
              <w:pStyle w:val="ListParagraph"/>
              <w:jc w:val="both"/>
              <w:rPr>
                <w:rFonts w:ascii="Century Gothic" w:hAnsi="Century Gothic"/>
              </w:rPr>
            </w:pPr>
          </w:p>
          <w:p w:rsidR="00DD1E30" w:rsidRPr="00016F19" w:rsidRDefault="00C535F7" w:rsidP="00C535F7">
            <w:pPr>
              <w:pStyle w:val="ListParagraph"/>
              <w:numPr>
                <w:ilvl w:val="0"/>
                <w:numId w:val="4"/>
              </w:numPr>
              <w:jc w:val="both"/>
              <w:rPr>
                <w:rFonts w:ascii="Century Gothic" w:hAnsi="Century Gothic"/>
              </w:rPr>
            </w:pPr>
            <w:r w:rsidRPr="00C535F7">
              <w:rPr>
                <w:rFonts w:ascii="Century Gothic" w:hAnsi="Century Gothic"/>
                <w:b/>
              </w:rPr>
              <w:t>Remission</w:t>
            </w:r>
            <w:r w:rsidRPr="00C535F7">
              <w:rPr>
                <w:rFonts w:ascii="Century Gothic" w:hAnsi="Century Gothic"/>
              </w:rPr>
              <w:t>: the cancellation of a charge which would normally be payable</w:t>
            </w:r>
          </w:p>
        </w:tc>
      </w:tr>
    </w:tbl>
    <w:p w:rsidR="00DD1E30" w:rsidRDefault="00DD1E30">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DD1E30" w:rsidTr="00C535F7">
        <w:tc>
          <w:tcPr>
            <w:tcW w:w="704" w:type="dxa"/>
          </w:tcPr>
          <w:p w:rsidR="00DD1E30" w:rsidRDefault="00DD1E30" w:rsidP="00C535F7">
            <w:pPr>
              <w:rPr>
                <w:rFonts w:ascii="Century Gothic" w:hAnsi="Century Gothic"/>
                <w:b/>
              </w:rPr>
            </w:pPr>
            <w:r>
              <w:rPr>
                <w:rFonts w:ascii="Century Gothic" w:hAnsi="Century Gothic"/>
                <w:b/>
              </w:rPr>
              <w:t>4.</w:t>
            </w:r>
          </w:p>
        </w:tc>
        <w:tc>
          <w:tcPr>
            <w:tcW w:w="8312" w:type="dxa"/>
          </w:tcPr>
          <w:p w:rsidR="00DD1E30" w:rsidRDefault="00C535F7" w:rsidP="00DD1E30">
            <w:pPr>
              <w:rPr>
                <w:rFonts w:ascii="Century Gothic" w:hAnsi="Century Gothic"/>
                <w:b/>
              </w:rPr>
            </w:pPr>
            <w:r>
              <w:rPr>
                <w:rFonts w:ascii="Century Gothic" w:hAnsi="Century Gothic"/>
                <w:b/>
              </w:rPr>
              <w:t>Roles and R</w:t>
            </w:r>
            <w:r w:rsidRPr="00C535F7">
              <w:rPr>
                <w:rFonts w:ascii="Century Gothic" w:hAnsi="Century Gothic"/>
                <w:b/>
              </w:rPr>
              <w:t>esponsibilities</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4</w:t>
            </w:r>
            <w:r w:rsidRPr="00016F19">
              <w:rPr>
                <w:rFonts w:ascii="Century Gothic" w:hAnsi="Century Gothic"/>
              </w:rPr>
              <w:t xml:space="preserve">.1 </w:t>
            </w:r>
          </w:p>
        </w:tc>
        <w:tc>
          <w:tcPr>
            <w:tcW w:w="8312" w:type="dxa"/>
          </w:tcPr>
          <w:p w:rsidR="00DD1E30" w:rsidRDefault="00C535F7" w:rsidP="00C535F7">
            <w:pPr>
              <w:jc w:val="both"/>
              <w:rPr>
                <w:rFonts w:ascii="Century Gothic" w:hAnsi="Century Gothic"/>
              </w:rPr>
            </w:pPr>
            <w:r>
              <w:rPr>
                <w:rFonts w:ascii="Century Gothic" w:hAnsi="Century Gothic"/>
              </w:rPr>
              <w:t>The Governing B</w:t>
            </w:r>
            <w:r w:rsidRPr="00C535F7">
              <w:rPr>
                <w:rFonts w:ascii="Century Gothic" w:hAnsi="Century Gothic"/>
              </w:rPr>
              <w:t>ody</w:t>
            </w:r>
          </w:p>
          <w:p w:rsidR="00C535F7" w:rsidRPr="00C535F7" w:rsidRDefault="00C535F7" w:rsidP="00C535F7">
            <w:pPr>
              <w:jc w:val="both"/>
              <w:rPr>
                <w:rFonts w:ascii="Century Gothic" w:hAnsi="Century Gothic"/>
              </w:rPr>
            </w:pPr>
            <w:r w:rsidRPr="00C535F7">
              <w:rPr>
                <w:rFonts w:ascii="Century Gothic" w:hAnsi="Century Gothic"/>
              </w:rPr>
              <w:t>The Governing Body has overall responsibility for approving the charging and remissions policy, but can delegate this to a committee, an individual governor or the Headteacher.</w:t>
            </w:r>
          </w:p>
          <w:p w:rsidR="00C535F7" w:rsidRPr="00C535F7" w:rsidRDefault="00C535F7" w:rsidP="00C535F7">
            <w:pPr>
              <w:jc w:val="both"/>
              <w:rPr>
                <w:rFonts w:ascii="Century Gothic" w:hAnsi="Century Gothic"/>
              </w:rPr>
            </w:pPr>
            <w:r w:rsidRPr="00C535F7">
              <w:rPr>
                <w:rFonts w:ascii="Century Gothic" w:hAnsi="Century Gothic"/>
              </w:rPr>
              <w:t>The governing board also has overall responsibility for monitoring the implementation of this policy.</w:t>
            </w:r>
          </w:p>
          <w:p w:rsidR="00DD1E30" w:rsidRPr="00016F19" w:rsidRDefault="00C535F7" w:rsidP="00C535F7">
            <w:pPr>
              <w:jc w:val="both"/>
              <w:rPr>
                <w:rFonts w:ascii="Century Gothic" w:hAnsi="Century Gothic"/>
              </w:rPr>
            </w:pPr>
            <w:r w:rsidRPr="00C535F7">
              <w:rPr>
                <w:rFonts w:ascii="Century Gothic" w:hAnsi="Century Gothic"/>
              </w:rPr>
              <w:t>Responsibility for approving the charging and remissions policy has been delegated to the Finance and Resources Committee.</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4</w:t>
            </w:r>
            <w:r w:rsidRPr="00016F19">
              <w:rPr>
                <w:rFonts w:ascii="Century Gothic" w:hAnsi="Century Gothic"/>
              </w:rPr>
              <w:t xml:space="preserve">.2 </w:t>
            </w:r>
          </w:p>
        </w:tc>
        <w:tc>
          <w:tcPr>
            <w:tcW w:w="8312" w:type="dxa"/>
          </w:tcPr>
          <w:p w:rsidR="00DD1E30" w:rsidRDefault="00C535F7" w:rsidP="00C535F7">
            <w:pPr>
              <w:jc w:val="both"/>
              <w:rPr>
                <w:rFonts w:ascii="Century Gothic" w:hAnsi="Century Gothic"/>
              </w:rPr>
            </w:pPr>
            <w:r>
              <w:rPr>
                <w:rFonts w:ascii="Century Gothic" w:hAnsi="Century Gothic"/>
              </w:rPr>
              <w:t>Headteacher</w:t>
            </w:r>
          </w:p>
          <w:p w:rsidR="00DD1E30" w:rsidRPr="00016F19" w:rsidRDefault="00C535F7" w:rsidP="00C535F7">
            <w:pPr>
              <w:jc w:val="both"/>
              <w:rPr>
                <w:rFonts w:ascii="Century Gothic" w:hAnsi="Century Gothic"/>
              </w:rPr>
            </w:pPr>
            <w:r w:rsidRPr="00C535F7">
              <w:rPr>
                <w:rFonts w:ascii="Century Gothic" w:hAnsi="Century Gothic"/>
              </w:rPr>
              <w:t>The Headteacher is responsible for ensuring staff are familiar with the charging and remissions policy, and that it is being applied consistently.</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lastRenderedPageBreak/>
              <w:t>4</w:t>
            </w:r>
            <w:r w:rsidRPr="00016F19">
              <w:rPr>
                <w:rFonts w:ascii="Century Gothic" w:hAnsi="Century Gothic"/>
              </w:rPr>
              <w:t>.3</w:t>
            </w:r>
          </w:p>
        </w:tc>
        <w:tc>
          <w:tcPr>
            <w:tcW w:w="8312" w:type="dxa"/>
          </w:tcPr>
          <w:p w:rsidR="00DD1E30" w:rsidRDefault="00C535F7" w:rsidP="00C535F7">
            <w:pPr>
              <w:jc w:val="both"/>
              <w:rPr>
                <w:rFonts w:ascii="Century Gothic" w:hAnsi="Century Gothic"/>
              </w:rPr>
            </w:pPr>
            <w:r>
              <w:rPr>
                <w:rFonts w:ascii="Century Gothic" w:hAnsi="Century Gothic"/>
              </w:rPr>
              <w:t>Staff</w:t>
            </w:r>
          </w:p>
          <w:p w:rsidR="00C535F7" w:rsidRPr="00C535F7" w:rsidRDefault="00C535F7" w:rsidP="00C535F7">
            <w:pPr>
              <w:jc w:val="both"/>
              <w:rPr>
                <w:rFonts w:ascii="Century Gothic" w:hAnsi="Century Gothic"/>
              </w:rPr>
            </w:pPr>
            <w:r w:rsidRPr="00C535F7">
              <w:rPr>
                <w:rFonts w:ascii="Century Gothic" w:hAnsi="Century Gothic"/>
              </w:rPr>
              <w:t xml:space="preserve">Staff are responsible for: </w:t>
            </w:r>
          </w:p>
          <w:p w:rsidR="00C535F7" w:rsidRPr="00C535F7" w:rsidRDefault="00C535F7" w:rsidP="00C535F7">
            <w:pPr>
              <w:pStyle w:val="ListParagraph"/>
              <w:numPr>
                <w:ilvl w:val="0"/>
                <w:numId w:val="5"/>
              </w:numPr>
              <w:jc w:val="both"/>
              <w:rPr>
                <w:rFonts w:ascii="Century Gothic" w:hAnsi="Century Gothic"/>
              </w:rPr>
            </w:pPr>
            <w:r w:rsidRPr="00C535F7">
              <w:rPr>
                <w:rFonts w:ascii="Century Gothic" w:hAnsi="Century Gothic"/>
              </w:rPr>
              <w:t xml:space="preserve">Implementing the charging and remissions policy consistently </w:t>
            </w:r>
          </w:p>
          <w:p w:rsidR="00C535F7" w:rsidRPr="00C535F7" w:rsidRDefault="00C535F7" w:rsidP="00C535F7">
            <w:pPr>
              <w:pStyle w:val="ListParagraph"/>
              <w:numPr>
                <w:ilvl w:val="0"/>
                <w:numId w:val="5"/>
              </w:numPr>
              <w:jc w:val="both"/>
              <w:rPr>
                <w:rFonts w:ascii="Century Gothic" w:hAnsi="Century Gothic"/>
              </w:rPr>
            </w:pPr>
            <w:r w:rsidRPr="00C535F7">
              <w:rPr>
                <w:rFonts w:ascii="Century Gothic" w:hAnsi="Century Gothic"/>
              </w:rPr>
              <w:t>Notifying the Headteacher of any specific circumstances which they are unsure about or where they are not certain if the policy applies</w:t>
            </w:r>
          </w:p>
          <w:p w:rsidR="00DD1E30" w:rsidRPr="00016F19" w:rsidRDefault="00C535F7" w:rsidP="00C535F7">
            <w:pPr>
              <w:jc w:val="both"/>
              <w:rPr>
                <w:rFonts w:ascii="Century Gothic" w:hAnsi="Century Gothic"/>
              </w:rPr>
            </w:pPr>
            <w:r w:rsidRPr="00C535F7">
              <w:rPr>
                <w:rFonts w:ascii="Century Gothic" w:hAnsi="Century Gothic"/>
              </w:rPr>
              <w:t>The school will provide staff with appropriate training in relation to this policy and its implementation.</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4</w:t>
            </w:r>
            <w:r w:rsidRPr="00016F19">
              <w:rPr>
                <w:rFonts w:ascii="Century Gothic" w:hAnsi="Century Gothic"/>
              </w:rPr>
              <w:t>.4</w:t>
            </w:r>
          </w:p>
        </w:tc>
        <w:tc>
          <w:tcPr>
            <w:tcW w:w="8312" w:type="dxa"/>
          </w:tcPr>
          <w:p w:rsidR="00DD1E30" w:rsidRDefault="00C535F7" w:rsidP="00C535F7">
            <w:pPr>
              <w:jc w:val="both"/>
              <w:rPr>
                <w:rFonts w:ascii="Century Gothic" w:hAnsi="Century Gothic"/>
              </w:rPr>
            </w:pPr>
            <w:r>
              <w:rPr>
                <w:rFonts w:ascii="Century Gothic" w:hAnsi="Century Gothic"/>
              </w:rPr>
              <w:t>Parents</w:t>
            </w:r>
          </w:p>
          <w:p w:rsidR="00C535F7" w:rsidRPr="00016F19" w:rsidRDefault="00C535F7" w:rsidP="00C535F7">
            <w:pPr>
              <w:jc w:val="both"/>
              <w:rPr>
                <w:rFonts w:ascii="Century Gothic" w:hAnsi="Century Gothic"/>
              </w:rPr>
            </w:pPr>
            <w:r w:rsidRPr="00C535F7">
              <w:rPr>
                <w:rFonts w:ascii="Century Gothic" w:hAnsi="Century Gothic"/>
              </w:rPr>
              <w:t>Parents are expected to notify staff or the Headteacher of any concerns or queries regarding the charging and remissions policy.</w:t>
            </w:r>
          </w:p>
        </w:tc>
      </w:tr>
    </w:tbl>
    <w:p w:rsidR="00DD1E30" w:rsidRDefault="00DD1E30">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DD1E30" w:rsidTr="00C535F7">
        <w:tc>
          <w:tcPr>
            <w:tcW w:w="704" w:type="dxa"/>
          </w:tcPr>
          <w:p w:rsidR="00DD1E30" w:rsidRDefault="00DD1E30" w:rsidP="00C535F7">
            <w:pPr>
              <w:rPr>
                <w:rFonts w:ascii="Century Gothic" w:hAnsi="Century Gothic"/>
                <w:b/>
              </w:rPr>
            </w:pPr>
            <w:r>
              <w:rPr>
                <w:rFonts w:ascii="Century Gothic" w:hAnsi="Century Gothic"/>
                <w:b/>
              </w:rPr>
              <w:t>5.</w:t>
            </w:r>
          </w:p>
        </w:tc>
        <w:tc>
          <w:tcPr>
            <w:tcW w:w="8312" w:type="dxa"/>
          </w:tcPr>
          <w:p w:rsidR="00DD1E30" w:rsidRDefault="00C535F7" w:rsidP="002017B2">
            <w:pPr>
              <w:spacing w:after="0"/>
              <w:rPr>
                <w:rFonts w:ascii="Century Gothic" w:hAnsi="Century Gothic"/>
                <w:b/>
              </w:rPr>
            </w:pPr>
            <w:r w:rsidRPr="00C535F7">
              <w:rPr>
                <w:rFonts w:ascii="Century Gothic" w:hAnsi="Century Gothic"/>
                <w:b/>
              </w:rPr>
              <w:t>Where charges cannot be made</w:t>
            </w:r>
          </w:p>
          <w:p w:rsidR="00143058" w:rsidRPr="00143058" w:rsidRDefault="00143058" w:rsidP="002017B2">
            <w:pPr>
              <w:spacing w:after="0"/>
              <w:rPr>
                <w:rFonts w:ascii="Century Gothic" w:hAnsi="Century Gothic"/>
              </w:rPr>
            </w:pPr>
            <w:r w:rsidRPr="00143058">
              <w:rPr>
                <w:rFonts w:ascii="Century Gothic" w:hAnsi="Century Gothic"/>
              </w:rPr>
              <w:t>Below we se</w:t>
            </w:r>
            <w:r w:rsidR="002017B2">
              <w:rPr>
                <w:rFonts w:ascii="Century Gothic" w:hAnsi="Century Gothic"/>
              </w:rPr>
              <w:t>t out what we cannot charge for</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5</w:t>
            </w:r>
            <w:r w:rsidRPr="00016F19">
              <w:rPr>
                <w:rFonts w:ascii="Century Gothic" w:hAnsi="Century Gothic"/>
              </w:rPr>
              <w:t xml:space="preserve">.1 </w:t>
            </w:r>
          </w:p>
        </w:tc>
        <w:tc>
          <w:tcPr>
            <w:tcW w:w="8312" w:type="dxa"/>
          </w:tcPr>
          <w:p w:rsidR="00DD1E30" w:rsidRDefault="00143058" w:rsidP="00C535F7">
            <w:pPr>
              <w:jc w:val="both"/>
              <w:rPr>
                <w:rFonts w:ascii="Century Gothic" w:hAnsi="Century Gothic"/>
              </w:rPr>
            </w:pPr>
            <w:r>
              <w:rPr>
                <w:rFonts w:ascii="Century Gothic" w:hAnsi="Century Gothic"/>
              </w:rPr>
              <w:t>Education</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Admission applications</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 xml:space="preserve">Education provided during school hours (including the supply of any materials, books, instruments or other equipment) </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Education provided outside school hours if it is part of:</w:t>
            </w:r>
          </w:p>
          <w:p w:rsidR="00143058" w:rsidRPr="00143058" w:rsidRDefault="00143058" w:rsidP="00143058">
            <w:pPr>
              <w:pStyle w:val="ListParagraph"/>
              <w:numPr>
                <w:ilvl w:val="0"/>
                <w:numId w:val="6"/>
              </w:numPr>
              <w:ind w:left="1030"/>
              <w:jc w:val="both"/>
              <w:rPr>
                <w:rFonts w:ascii="Century Gothic" w:hAnsi="Century Gothic"/>
              </w:rPr>
            </w:pPr>
            <w:r w:rsidRPr="00143058">
              <w:rPr>
                <w:rFonts w:ascii="Century Gothic" w:hAnsi="Century Gothic"/>
              </w:rPr>
              <w:t xml:space="preserve">The national curriculum </w:t>
            </w:r>
          </w:p>
          <w:p w:rsidR="00143058" w:rsidRPr="00143058" w:rsidRDefault="00143058" w:rsidP="00143058">
            <w:pPr>
              <w:pStyle w:val="ListParagraph"/>
              <w:numPr>
                <w:ilvl w:val="0"/>
                <w:numId w:val="6"/>
              </w:numPr>
              <w:ind w:left="1030"/>
              <w:jc w:val="both"/>
              <w:rPr>
                <w:rFonts w:ascii="Century Gothic" w:hAnsi="Century Gothic"/>
              </w:rPr>
            </w:pPr>
            <w:r w:rsidRPr="00143058">
              <w:rPr>
                <w:rFonts w:ascii="Century Gothic" w:hAnsi="Century Gothic"/>
              </w:rPr>
              <w:t xml:space="preserve">A syllabus for a prescribed public examination that the </w:t>
            </w:r>
            <w:r w:rsidR="003507E3">
              <w:rPr>
                <w:rFonts w:ascii="Century Gothic" w:hAnsi="Century Gothic"/>
              </w:rPr>
              <w:t>student</w:t>
            </w:r>
            <w:r w:rsidRPr="00143058">
              <w:rPr>
                <w:rFonts w:ascii="Century Gothic" w:hAnsi="Century Gothic"/>
              </w:rPr>
              <w:t xml:space="preserve"> is being prepared for at the school</w:t>
            </w:r>
          </w:p>
          <w:p w:rsidR="00143058" w:rsidRPr="00143058" w:rsidRDefault="00143058" w:rsidP="00143058">
            <w:pPr>
              <w:pStyle w:val="ListParagraph"/>
              <w:numPr>
                <w:ilvl w:val="0"/>
                <w:numId w:val="6"/>
              </w:numPr>
              <w:ind w:left="1030"/>
              <w:jc w:val="both"/>
              <w:rPr>
                <w:rFonts w:ascii="Century Gothic" w:hAnsi="Century Gothic"/>
              </w:rPr>
            </w:pPr>
            <w:r w:rsidRPr="00143058">
              <w:rPr>
                <w:rFonts w:ascii="Century Gothic" w:hAnsi="Century Gothic"/>
              </w:rPr>
              <w:t xml:space="preserve">Religious education </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 xml:space="preserve">Instrumental or vocal tuition, for </w:t>
            </w:r>
            <w:r w:rsidR="003507E3">
              <w:rPr>
                <w:rFonts w:ascii="Century Gothic" w:hAnsi="Century Gothic"/>
              </w:rPr>
              <w:t>student</w:t>
            </w:r>
            <w:r w:rsidRPr="00143058">
              <w:rPr>
                <w:rFonts w:ascii="Century Gothic" w:hAnsi="Century Gothic"/>
              </w:rPr>
              <w:t xml:space="preserve">s learning individually or in groups, unless the tuition is provided at the request of the </w:t>
            </w:r>
            <w:r w:rsidR="003507E3">
              <w:rPr>
                <w:rFonts w:ascii="Century Gothic" w:hAnsi="Century Gothic"/>
              </w:rPr>
              <w:t>student</w:t>
            </w:r>
            <w:r w:rsidRPr="00143058">
              <w:rPr>
                <w:rFonts w:ascii="Century Gothic" w:hAnsi="Century Gothic"/>
              </w:rPr>
              <w:t>’s parent</w:t>
            </w:r>
          </w:p>
          <w:p w:rsidR="00143058" w:rsidRPr="00143058" w:rsidRDefault="00143058" w:rsidP="00143058">
            <w:pPr>
              <w:pStyle w:val="ListParagraph"/>
              <w:numPr>
                <w:ilvl w:val="0"/>
                <w:numId w:val="6"/>
              </w:numPr>
              <w:jc w:val="both"/>
              <w:rPr>
                <w:rFonts w:ascii="Century Gothic" w:hAnsi="Century Gothic"/>
              </w:rPr>
            </w:pPr>
            <w:r w:rsidRPr="00143058">
              <w:rPr>
                <w:rFonts w:ascii="Century Gothic" w:hAnsi="Century Gothic"/>
              </w:rPr>
              <w:t xml:space="preserve">Entry for a prescribed public examination if the </w:t>
            </w:r>
            <w:r w:rsidR="003507E3">
              <w:rPr>
                <w:rFonts w:ascii="Century Gothic" w:hAnsi="Century Gothic"/>
              </w:rPr>
              <w:t>student</w:t>
            </w:r>
            <w:r w:rsidRPr="00143058">
              <w:rPr>
                <w:rFonts w:ascii="Century Gothic" w:hAnsi="Century Gothic"/>
              </w:rPr>
              <w:t xml:space="preserve"> has been prepared for it at the school</w:t>
            </w:r>
          </w:p>
          <w:p w:rsidR="00DD1E30" w:rsidRPr="00016F19" w:rsidRDefault="00143058" w:rsidP="00143058">
            <w:pPr>
              <w:pStyle w:val="ListParagraph"/>
              <w:numPr>
                <w:ilvl w:val="0"/>
                <w:numId w:val="6"/>
              </w:numPr>
              <w:jc w:val="both"/>
              <w:rPr>
                <w:rFonts w:ascii="Century Gothic" w:hAnsi="Century Gothic"/>
              </w:rPr>
            </w:pPr>
            <w:r w:rsidRPr="00143058">
              <w:rPr>
                <w:rFonts w:ascii="Century Gothic" w:hAnsi="Century Gothic"/>
              </w:rPr>
              <w:t xml:space="preserve">Examination re-sit(s) if the </w:t>
            </w:r>
            <w:r w:rsidR="003507E3">
              <w:rPr>
                <w:rFonts w:ascii="Century Gothic" w:hAnsi="Century Gothic"/>
              </w:rPr>
              <w:t>student</w:t>
            </w:r>
            <w:r w:rsidRPr="00143058">
              <w:rPr>
                <w:rFonts w:ascii="Century Gothic" w:hAnsi="Century Gothic"/>
              </w:rPr>
              <w:t xml:space="preserve"> is being prepared for the re-sit(s) at the school</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t>5</w:t>
            </w:r>
            <w:r w:rsidRPr="00016F19">
              <w:rPr>
                <w:rFonts w:ascii="Century Gothic" w:hAnsi="Century Gothic"/>
              </w:rPr>
              <w:t xml:space="preserve">.2 </w:t>
            </w:r>
          </w:p>
        </w:tc>
        <w:tc>
          <w:tcPr>
            <w:tcW w:w="8312" w:type="dxa"/>
          </w:tcPr>
          <w:p w:rsidR="00DD1E30" w:rsidRDefault="00143058" w:rsidP="00C535F7">
            <w:pPr>
              <w:jc w:val="both"/>
              <w:rPr>
                <w:rFonts w:ascii="Century Gothic" w:hAnsi="Century Gothic"/>
              </w:rPr>
            </w:pPr>
            <w:r>
              <w:rPr>
                <w:rFonts w:ascii="Century Gothic" w:hAnsi="Century Gothic"/>
              </w:rPr>
              <w:t>Transport</w:t>
            </w:r>
          </w:p>
          <w:p w:rsidR="00143058" w:rsidRPr="00143058" w:rsidRDefault="00143058" w:rsidP="00143058">
            <w:pPr>
              <w:pStyle w:val="ListParagraph"/>
              <w:numPr>
                <w:ilvl w:val="0"/>
                <w:numId w:val="7"/>
              </w:numPr>
              <w:jc w:val="both"/>
              <w:rPr>
                <w:rFonts w:ascii="Century Gothic" w:hAnsi="Century Gothic"/>
              </w:rPr>
            </w:pPr>
            <w:r w:rsidRPr="00143058">
              <w:rPr>
                <w:rFonts w:ascii="Century Gothic" w:hAnsi="Century Gothic"/>
              </w:rPr>
              <w:t xml:space="preserve">Transporting registered </w:t>
            </w:r>
            <w:r w:rsidR="003507E3">
              <w:rPr>
                <w:rFonts w:ascii="Century Gothic" w:hAnsi="Century Gothic"/>
              </w:rPr>
              <w:t>student</w:t>
            </w:r>
            <w:r w:rsidRPr="00143058">
              <w:rPr>
                <w:rFonts w:ascii="Century Gothic" w:hAnsi="Century Gothic"/>
              </w:rPr>
              <w:t>s to or from the school premises, where the local authority has a statutory obligation to provide transport</w:t>
            </w:r>
          </w:p>
          <w:p w:rsidR="00143058" w:rsidRPr="00143058" w:rsidRDefault="00143058" w:rsidP="00143058">
            <w:pPr>
              <w:pStyle w:val="ListParagraph"/>
              <w:numPr>
                <w:ilvl w:val="0"/>
                <w:numId w:val="7"/>
              </w:numPr>
              <w:jc w:val="both"/>
              <w:rPr>
                <w:rFonts w:ascii="Century Gothic" w:hAnsi="Century Gothic"/>
              </w:rPr>
            </w:pPr>
            <w:r w:rsidRPr="00143058">
              <w:rPr>
                <w:rFonts w:ascii="Century Gothic" w:hAnsi="Century Gothic"/>
              </w:rPr>
              <w:t xml:space="preserve">Transporting registered </w:t>
            </w:r>
            <w:r w:rsidR="003507E3">
              <w:rPr>
                <w:rFonts w:ascii="Century Gothic" w:hAnsi="Century Gothic"/>
              </w:rPr>
              <w:t>student</w:t>
            </w:r>
            <w:r w:rsidRPr="00143058">
              <w:rPr>
                <w:rFonts w:ascii="Century Gothic" w:hAnsi="Century Gothic"/>
              </w:rPr>
              <w:t xml:space="preserve">s to other premises where the governing board or local authority has arranged for </w:t>
            </w:r>
            <w:r w:rsidR="003507E3">
              <w:rPr>
                <w:rFonts w:ascii="Century Gothic" w:hAnsi="Century Gothic"/>
              </w:rPr>
              <w:t>student</w:t>
            </w:r>
            <w:r w:rsidRPr="00143058">
              <w:rPr>
                <w:rFonts w:ascii="Century Gothic" w:hAnsi="Century Gothic"/>
              </w:rPr>
              <w:t>s to be educated</w:t>
            </w:r>
          </w:p>
          <w:p w:rsidR="00143058" w:rsidRPr="00143058" w:rsidRDefault="00143058" w:rsidP="00143058">
            <w:pPr>
              <w:pStyle w:val="ListParagraph"/>
              <w:numPr>
                <w:ilvl w:val="0"/>
                <w:numId w:val="7"/>
              </w:numPr>
              <w:jc w:val="both"/>
              <w:rPr>
                <w:rFonts w:ascii="Century Gothic" w:hAnsi="Century Gothic"/>
              </w:rPr>
            </w:pPr>
            <w:r w:rsidRPr="00143058">
              <w:rPr>
                <w:rFonts w:ascii="Century Gothic" w:hAnsi="Century Gothic"/>
              </w:rPr>
              <w:t xml:space="preserve">Transport that enables a </w:t>
            </w:r>
            <w:r w:rsidR="003507E3">
              <w:rPr>
                <w:rFonts w:ascii="Century Gothic" w:hAnsi="Century Gothic"/>
              </w:rPr>
              <w:t>student</w:t>
            </w:r>
            <w:r w:rsidRPr="00143058">
              <w:rPr>
                <w:rFonts w:ascii="Century Gothic" w:hAnsi="Century Gothic"/>
              </w:rPr>
              <w:t xml:space="preserve"> to meet an examination requirement when he or she has been prepared for that examination at the school</w:t>
            </w:r>
          </w:p>
          <w:p w:rsidR="00DD1E30" w:rsidRPr="00016F19" w:rsidRDefault="00143058" w:rsidP="00143058">
            <w:pPr>
              <w:pStyle w:val="ListParagraph"/>
              <w:numPr>
                <w:ilvl w:val="0"/>
                <w:numId w:val="7"/>
              </w:numPr>
              <w:jc w:val="both"/>
              <w:rPr>
                <w:rFonts w:ascii="Century Gothic" w:hAnsi="Century Gothic"/>
              </w:rPr>
            </w:pPr>
            <w:r w:rsidRPr="00143058">
              <w:rPr>
                <w:rFonts w:ascii="Century Gothic" w:hAnsi="Century Gothic"/>
              </w:rPr>
              <w:lastRenderedPageBreak/>
              <w:t>Transport provided in connection with an educational visit</w:t>
            </w:r>
          </w:p>
        </w:tc>
      </w:tr>
      <w:tr w:rsidR="00DD1E30" w:rsidTr="00C535F7">
        <w:tc>
          <w:tcPr>
            <w:tcW w:w="704" w:type="dxa"/>
          </w:tcPr>
          <w:p w:rsidR="00DD1E30" w:rsidRPr="00016F19" w:rsidRDefault="00DD1E30" w:rsidP="00C535F7">
            <w:pPr>
              <w:rPr>
                <w:rFonts w:ascii="Century Gothic" w:hAnsi="Century Gothic"/>
              </w:rPr>
            </w:pPr>
            <w:r>
              <w:rPr>
                <w:rFonts w:ascii="Century Gothic" w:hAnsi="Century Gothic"/>
              </w:rPr>
              <w:lastRenderedPageBreak/>
              <w:t>5</w:t>
            </w:r>
            <w:r w:rsidRPr="00016F19">
              <w:rPr>
                <w:rFonts w:ascii="Century Gothic" w:hAnsi="Century Gothic"/>
              </w:rPr>
              <w:t>.3</w:t>
            </w:r>
          </w:p>
        </w:tc>
        <w:tc>
          <w:tcPr>
            <w:tcW w:w="8312" w:type="dxa"/>
          </w:tcPr>
          <w:p w:rsidR="00DD1E30" w:rsidRDefault="00143058" w:rsidP="00C535F7">
            <w:pPr>
              <w:jc w:val="both"/>
              <w:rPr>
                <w:rFonts w:ascii="Century Gothic" w:hAnsi="Century Gothic"/>
              </w:rPr>
            </w:pPr>
            <w:r>
              <w:rPr>
                <w:rFonts w:ascii="Century Gothic" w:hAnsi="Century Gothic"/>
              </w:rPr>
              <w:t>Residential V</w:t>
            </w:r>
            <w:r w:rsidRPr="00143058">
              <w:rPr>
                <w:rFonts w:ascii="Century Gothic" w:hAnsi="Century Gothic"/>
              </w:rPr>
              <w:t>isits</w:t>
            </w:r>
          </w:p>
          <w:p w:rsidR="00143058" w:rsidRPr="00143058" w:rsidRDefault="00143058" w:rsidP="00143058">
            <w:pPr>
              <w:pStyle w:val="ListParagraph"/>
              <w:numPr>
                <w:ilvl w:val="0"/>
                <w:numId w:val="8"/>
              </w:numPr>
              <w:jc w:val="both"/>
              <w:rPr>
                <w:rFonts w:ascii="Century Gothic" w:hAnsi="Century Gothic"/>
              </w:rPr>
            </w:pPr>
            <w:r w:rsidRPr="00143058">
              <w:rPr>
                <w:rFonts w:ascii="Century Gothic" w:hAnsi="Century Gothic"/>
              </w:rPr>
              <w:t>Education provided on any visit that takes place during school hours</w:t>
            </w:r>
          </w:p>
          <w:p w:rsidR="00143058" w:rsidRPr="00143058" w:rsidRDefault="00143058" w:rsidP="00143058">
            <w:pPr>
              <w:pStyle w:val="ListParagraph"/>
              <w:numPr>
                <w:ilvl w:val="0"/>
                <w:numId w:val="8"/>
              </w:numPr>
              <w:jc w:val="both"/>
              <w:rPr>
                <w:rFonts w:ascii="Century Gothic" w:hAnsi="Century Gothic"/>
              </w:rPr>
            </w:pPr>
            <w:r w:rsidRPr="00143058">
              <w:rPr>
                <w:rFonts w:ascii="Century Gothic" w:hAnsi="Century Gothic"/>
              </w:rPr>
              <w:t>Education provided on any visit that takes place outside school hours if it is part of:</w:t>
            </w:r>
          </w:p>
          <w:p w:rsidR="00143058" w:rsidRPr="00143058" w:rsidRDefault="00143058" w:rsidP="00143058">
            <w:pPr>
              <w:pStyle w:val="ListParagraph"/>
              <w:numPr>
                <w:ilvl w:val="0"/>
                <w:numId w:val="8"/>
              </w:numPr>
              <w:ind w:left="1030"/>
              <w:jc w:val="both"/>
              <w:rPr>
                <w:rFonts w:ascii="Century Gothic" w:hAnsi="Century Gothic"/>
              </w:rPr>
            </w:pPr>
            <w:r w:rsidRPr="00143058">
              <w:rPr>
                <w:rFonts w:ascii="Century Gothic" w:hAnsi="Century Gothic"/>
              </w:rPr>
              <w:t xml:space="preserve">The national curriculum </w:t>
            </w:r>
          </w:p>
          <w:p w:rsidR="00143058" w:rsidRPr="00143058" w:rsidRDefault="00143058" w:rsidP="00143058">
            <w:pPr>
              <w:pStyle w:val="ListParagraph"/>
              <w:numPr>
                <w:ilvl w:val="0"/>
                <w:numId w:val="8"/>
              </w:numPr>
              <w:ind w:left="1030"/>
              <w:jc w:val="both"/>
              <w:rPr>
                <w:rFonts w:ascii="Century Gothic" w:hAnsi="Century Gothic"/>
              </w:rPr>
            </w:pPr>
            <w:r w:rsidRPr="00143058">
              <w:rPr>
                <w:rFonts w:ascii="Century Gothic" w:hAnsi="Century Gothic"/>
              </w:rPr>
              <w:t xml:space="preserve">A syllabus for a prescribed public examination that the </w:t>
            </w:r>
            <w:r w:rsidR="003507E3">
              <w:rPr>
                <w:rFonts w:ascii="Century Gothic" w:hAnsi="Century Gothic"/>
              </w:rPr>
              <w:t>student</w:t>
            </w:r>
            <w:r w:rsidRPr="00143058">
              <w:rPr>
                <w:rFonts w:ascii="Century Gothic" w:hAnsi="Century Gothic"/>
              </w:rPr>
              <w:t xml:space="preserve"> is being prepared for at the school</w:t>
            </w:r>
          </w:p>
          <w:p w:rsidR="00143058" w:rsidRPr="00143058" w:rsidRDefault="00143058" w:rsidP="00143058">
            <w:pPr>
              <w:pStyle w:val="ListParagraph"/>
              <w:numPr>
                <w:ilvl w:val="0"/>
                <w:numId w:val="8"/>
              </w:numPr>
              <w:ind w:left="1030"/>
              <w:jc w:val="both"/>
              <w:rPr>
                <w:rFonts w:ascii="Century Gothic" w:hAnsi="Century Gothic"/>
              </w:rPr>
            </w:pPr>
            <w:r w:rsidRPr="00143058">
              <w:rPr>
                <w:rFonts w:ascii="Century Gothic" w:hAnsi="Century Gothic"/>
              </w:rPr>
              <w:t>Religious education</w:t>
            </w:r>
          </w:p>
          <w:p w:rsidR="00DD1E30" w:rsidRPr="00016F19" w:rsidRDefault="00143058" w:rsidP="00143058">
            <w:pPr>
              <w:pStyle w:val="ListParagraph"/>
              <w:numPr>
                <w:ilvl w:val="0"/>
                <w:numId w:val="8"/>
              </w:numPr>
              <w:ind w:left="1030"/>
              <w:jc w:val="both"/>
              <w:rPr>
                <w:rFonts w:ascii="Century Gothic" w:hAnsi="Century Gothic"/>
              </w:rPr>
            </w:pPr>
            <w:r w:rsidRPr="00143058">
              <w:rPr>
                <w:rFonts w:ascii="Century Gothic" w:hAnsi="Century Gothic"/>
              </w:rPr>
              <w:t xml:space="preserve">Supply teachers to cover for those teachers who are absent from school accompanying </w:t>
            </w:r>
            <w:r w:rsidR="003507E3">
              <w:rPr>
                <w:rFonts w:ascii="Century Gothic" w:hAnsi="Century Gothic"/>
              </w:rPr>
              <w:t>student</w:t>
            </w:r>
            <w:r w:rsidRPr="00143058">
              <w:rPr>
                <w:rFonts w:ascii="Century Gothic" w:hAnsi="Century Gothic"/>
              </w:rPr>
              <w:t>s on a residential visit</w:t>
            </w:r>
          </w:p>
        </w:tc>
      </w:tr>
    </w:tbl>
    <w:p w:rsidR="00DD1E30" w:rsidRDefault="00DD1E30">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6.</w:t>
            </w:r>
          </w:p>
        </w:tc>
        <w:tc>
          <w:tcPr>
            <w:tcW w:w="8312" w:type="dxa"/>
          </w:tcPr>
          <w:p w:rsidR="00143058" w:rsidRDefault="00143058" w:rsidP="002017B2">
            <w:pPr>
              <w:spacing w:after="0"/>
              <w:rPr>
                <w:rFonts w:ascii="Century Gothic" w:hAnsi="Century Gothic"/>
                <w:b/>
              </w:rPr>
            </w:pPr>
            <w:r w:rsidRPr="00C535F7">
              <w:rPr>
                <w:rFonts w:ascii="Century Gothic" w:hAnsi="Century Gothic"/>
                <w:b/>
              </w:rPr>
              <w:t>Where charges can be made</w:t>
            </w:r>
          </w:p>
          <w:p w:rsidR="00143058" w:rsidRPr="00143058" w:rsidRDefault="00143058" w:rsidP="002017B2">
            <w:pPr>
              <w:spacing w:after="0"/>
              <w:rPr>
                <w:rFonts w:ascii="Century Gothic" w:hAnsi="Century Gothic"/>
              </w:rPr>
            </w:pPr>
            <w:r>
              <w:rPr>
                <w:rFonts w:ascii="Century Gothic" w:hAnsi="Century Gothic"/>
              </w:rPr>
              <w:t>Below we set out what we can</w:t>
            </w:r>
            <w:r w:rsidR="002017B2">
              <w:rPr>
                <w:rFonts w:ascii="Century Gothic" w:hAnsi="Century Gothic"/>
              </w:rPr>
              <w:t xml:space="preserve"> charge for</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6</w:t>
            </w:r>
            <w:r w:rsidRPr="00016F19">
              <w:rPr>
                <w:rFonts w:ascii="Century Gothic" w:hAnsi="Century Gothic"/>
              </w:rPr>
              <w:t xml:space="preserve">.1 </w:t>
            </w:r>
          </w:p>
        </w:tc>
        <w:tc>
          <w:tcPr>
            <w:tcW w:w="8312" w:type="dxa"/>
          </w:tcPr>
          <w:p w:rsidR="00143058" w:rsidRDefault="00143058" w:rsidP="00143058">
            <w:pPr>
              <w:jc w:val="both"/>
              <w:rPr>
                <w:rFonts w:ascii="Century Gothic" w:hAnsi="Century Gothic"/>
              </w:rPr>
            </w:pPr>
            <w:r>
              <w:rPr>
                <w:rFonts w:ascii="Century Gothic" w:hAnsi="Century Gothic"/>
              </w:rPr>
              <w:t>Education</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Any materials, books, instruments or equipment, where the child’s parent wishes him or her to own them</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Optional extras (see section 6.2)</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Music and vocal tuition, in limited circumstances (see section 6.3)</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Certain early years provision</w:t>
            </w:r>
          </w:p>
          <w:p w:rsidR="00143058" w:rsidRPr="00143058" w:rsidRDefault="00143058" w:rsidP="00143058">
            <w:pPr>
              <w:pStyle w:val="ListParagraph"/>
              <w:numPr>
                <w:ilvl w:val="0"/>
                <w:numId w:val="9"/>
              </w:numPr>
              <w:jc w:val="both"/>
              <w:rPr>
                <w:rFonts w:ascii="Century Gothic" w:hAnsi="Century Gothic"/>
              </w:rPr>
            </w:pPr>
            <w:r w:rsidRPr="00143058">
              <w:rPr>
                <w:rFonts w:ascii="Century Gothic" w:hAnsi="Century Gothic"/>
              </w:rPr>
              <w:t xml:space="preserve">Community facilities </w:t>
            </w:r>
          </w:p>
          <w:p w:rsidR="00143058" w:rsidRPr="00016F19" w:rsidRDefault="00143058" w:rsidP="002017B2">
            <w:pPr>
              <w:pStyle w:val="ListParagraph"/>
              <w:numPr>
                <w:ilvl w:val="0"/>
                <w:numId w:val="9"/>
              </w:numPr>
              <w:jc w:val="both"/>
              <w:rPr>
                <w:rFonts w:ascii="Century Gothic" w:hAnsi="Century Gothic"/>
              </w:rPr>
            </w:pPr>
            <w:r w:rsidRPr="00143058">
              <w:rPr>
                <w:rFonts w:ascii="Century Gothic" w:hAnsi="Century Gothic"/>
              </w:rPr>
              <w:t xml:space="preserve">Examination re-sit(s) if the </w:t>
            </w:r>
            <w:r w:rsidR="003507E3">
              <w:rPr>
                <w:rFonts w:ascii="Century Gothic" w:hAnsi="Century Gothic"/>
              </w:rPr>
              <w:t>student</w:t>
            </w:r>
            <w:r w:rsidRPr="00143058">
              <w:rPr>
                <w:rFonts w:ascii="Century Gothic" w:hAnsi="Century Gothic"/>
              </w:rPr>
              <w:t xml:space="preserve"> is being prepared for the re-sit(s) at the school </w:t>
            </w:r>
            <w:r w:rsidRPr="00143058">
              <w:rPr>
                <w:rFonts w:ascii="Century Gothic" w:hAnsi="Century Gothic"/>
                <w:b/>
              </w:rPr>
              <w:t>and</w:t>
            </w:r>
            <w:r w:rsidRPr="00143058">
              <w:rPr>
                <w:rFonts w:ascii="Century Gothic" w:hAnsi="Century Gothic"/>
              </w:rPr>
              <w:t xml:space="preserve"> the </w:t>
            </w:r>
            <w:r w:rsidR="003507E3">
              <w:rPr>
                <w:rFonts w:ascii="Century Gothic" w:hAnsi="Century Gothic"/>
              </w:rPr>
              <w:t>student</w:t>
            </w:r>
            <w:r w:rsidRPr="00143058">
              <w:rPr>
                <w:rFonts w:ascii="Century Gothic" w:hAnsi="Century Gothic"/>
              </w:rPr>
              <w:t xml:space="preserve"> fails, without good reason, to meet any examination requirement for a syllabus</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6</w:t>
            </w:r>
            <w:r w:rsidRPr="00016F19">
              <w:rPr>
                <w:rFonts w:ascii="Century Gothic" w:hAnsi="Century Gothic"/>
              </w:rPr>
              <w:t xml:space="preserve">.2 </w:t>
            </w:r>
          </w:p>
        </w:tc>
        <w:tc>
          <w:tcPr>
            <w:tcW w:w="8312" w:type="dxa"/>
          </w:tcPr>
          <w:p w:rsidR="00143058" w:rsidRDefault="00143058" w:rsidP="00143058">
            <w:pPr>
              <w:jc w:val="both"/>
              <w:rPr>
                <w:rFonts w:ascii="Century Gothic" w:hAnsi="Century Gothic"/>
              </w:rPr>
            </w:pPr>
            <w:r>
              <w:rPr>
                <w:rFonts w:ascii="Century Gothic" w:hAnsi="Century Gothic"/>
              </w:rPr>
              <w:t>Optional Extras</w:t>
            </w:r>
          </w:p>
          <w:p w:rsidR="00143058" w:rsidRPr="00143058" w:rsidRDefault="00143058" w:rsidP="00143058">
            <w:pPr>
              <w:jc w:val="both"/>
              <w:rPr>
                <w:rFonts w:ascii="Century Gothic" w:hAnsi="Century Gothic"/>
              </w:rPr>
            </w:pPr>
            <w:r w:rsidRPr="00143058">
              <w:rPr>
                <w:rFonts w:ascii="Century Gothic" w:hAnsi="Century Gothic"/>
              </w:rPr>
              <w:t>We are able to charge for activities known as ‘optional extras’. In these cases, schools can charge for providing materials, books, instruments or equipment. The following are optional extras:</w:t>
            </w:r>
          </w:p>
          <w:p w:rsidR="00143058" w:rsidRPr="00143058" w:rsidRDefault="00143058" w:rsidP="00143058">
            <w:pPr>
              <w:jc w:val="both"/>
              <w:rPr>
                <w:rFonts w:ascii="Century Gothic" w:hAnsi="Century Gothic"/>
              </w:rPr>
            </w:pPr>
            <w:r>
              <w:rPr>
                <w:rFonts w:ascii="Century Gothic" w:hAnsi="Century Gothic"/>
              </w:rPr>
              <w:t xml:space="preserve"> </w:t>
            </w:r>
            <w:r w:rsidRPr="00143058">
              <w:rPr>
                <w:rFonts w:ascii="Century Gothic" w:hAnsi="Century Gothic"/>
              </w:rPr>
              <w:t>Education provided outside of school time that is not part of:</w:t>
            </w:r>
          </w:p>
          <w:p w:rsidR="00143058" w:rsidRPr="00143058" w:rsidRDefault="00143058" w:rsidP="00143058">
            <w:pPr>
              <w:pStyle w:val="ListParagraph"/>
              <w:numPr>
                <w:ilvl w:val="0"/>
                <w:numId w:val="10"/>
              </w:numPr>
              <w:jc w:val="both"/>
              <w:rPr>
                <w:rFonts w:ascii="Century Gothic" w:hAnsi="Century Gothic"/>
              </w:rPr>
            </w:pPr>
            <w:r w:rsidRPr="00143058">
              <w:rPr>
                <w:rFonts w:ascii="Century Gothic" w:hAnsi="Century Gothic"/>
              </w:rPr>
              <w:t>The national curriculum</w:t>
            </w:r>
          </w:p>
          <w:p w:rsidR="00143058" w:rsidRPr="00143058" w:rsidRDefault="00143058" w:rsidP="00143058">
            <w:pPr>
              <w:pStyle w:val="ListParagraph"/>
              <w:numPr>
                <w:ilvl w:val="0"/>
                <w:numId w:val="10"/>
              </w:numPr>
              <w:jc w:val="both"/>
              <w:rPr>
                <w:rFonts w:ascii="Century Gothic" w:hAnsi="Century Gothic"/>
              </w:rPr>
            </w:pPr>
            <w:r w:rsidRPr="00143058">
              <w:rPr>
                <w:rFonts w:ascii="Century Gothic" w:hAnsi="Century Gothic"/>
              </w:rPr>
              <w:t xml:space="preserve">A syllabus for a prescribed public examination that the </w:t>
            </w:r>
            <w:r w:rsidR="003507E3">
              <w:rPr>
                <w:rFonts w:ascii="Century Gothic" w:hAnsi="Century Gothic"/>
              </w:rPr>
              <w:t>student</w:t>
            </w:r>
            <w:r w:rsidRPr="00143058">
              <w:rPr>
                <w:rFonts w:ascii="Century Gothic" w:hAnsi="Century Gothic"/>
              </w:rPr>
              <w:t xml:space="preserve"> is being prepared for at the school</w:t>
            </w:r>
          </w:p>
          <w:p w:rsidR="00143058" w:rsidRPr="00143058" w:rsidRDefault="00143058" w:rsidP="00143058">
            <w:pPr>
              <w:pStyle w:val="ListParagraph"/>
              <w:numPr>
                <w:ilvl w:val="0"/>
                <w:numId w:val="10"/>
              </w:numPr>
              <w:jc w:val="both"/>
              <w:rPr>
                <w:rFonts w:ascii="Century Gothic" w:hAnsi="Century Gothic"/>
              </w:rPr>
            </w:pPr>
            <w:r w:rsidRPr="00143058">
              <w:rPr>
                <w:rFonts w:ascii="Century Gothic" w:hAnsi="Century Gothic"/>
              </w:rPr>
              <w:t xml:space="preserve">Religious education </w:t>
            </w:r>
          </w:p>
          <w:p w:rsidR="00143058" w:rsidRPr="00143058" w:rsidRDefault="00143058" w:rsidP="00143058">
            <w:pPr>
              <w:jc w:val="both"/>
              <w:rPr>
                <w:rFonts w:ascii="Century Gothic" w:hAnsi="Century Gothic"/>
              </w:rPr>
            </w:pPr>
            <w:r w:rsidRPr="00143058">
              <w:rPr>
                <w:rFonts w:ascii="Century Gothic" w:hAnsi="Century Gothic"/>
              </w:rPr>
              <w:t xml:space="preserve">Examination entry fee(s) if the registered </w:t>
            </w:r>
            <w:r w:rsidR="003507E3">
              <w:rPr>
                <w:rFonts w:ascii="Century Gothic" w:hAnsi="Century Gothic"/>
              </w:rPr>
              <w:t>student</w:t>
            </w:r>
            <w:r w:rsidRPr="00143058">
              <w:rPr>
                <w:rFonts w:ascii="Century Gothic" w:hAnsi="Century Gothic"/>
              </w:rPr>
              <w:t xml:space="preserve"> has not been prepared for the examination(s) at the school</w:t>
            </w:r>
          </w:p>
          <w:p w:rsidR="00143058" w:rsidRPr="00143058" w:rsidRDefault="00143058" w:rsidP="00143058">
            <w:pPr>
              <w:jc w:val="both"/>
              <w:rPr>
                <w:rFonts w:ascii="Century Gothic" w:hAnsi="Century Gothic"/>
              </w:rPr>
            </w:pPr>
            <w:r w:rsidRPr="00143058">
              <w:rPr>
                <w:rFonts w:ascii="Century Gothic" w:hAnsi="Century Gothic"/>
              </w:rPr>
              <w:lastRenderedPageBreak/>
              <w:t xml:space="preserve">Transport (other than transport that is required to take the </w:t>
            </w:r>
            <w:r w:rsidR="003507E3">
              <w:rPr>
                <w:rFonts w:ascii="Century Gothic" w:hAnsi="Century Gothic"/>
              </w:rPr>
              <w:t>student</w:t>
            </w:r>
            <w:r w:rsidRPr="00143058">
              <w:rPr>
                <w:rFonts w:ascii="Century Gothic" w:hAnsi="Century Gothic"/>
              </w:rPr>
              <w:t xml:space="preserve"> to school or to other premises where the local authority or governing board has arranged for the </w:t>
            </w:r>
            <w:r w:rsidR="003507E3">
              <w:rPr>
                <w:rFonts w:ascii="Century Gothic" w:hAnsi="Century Gothic"/>
              </w:rPr>
              <w:t>student</w:t>
            </w:r>
            <w:r w:rsidRPr="00143058">
              <w:rPr>
                <w:rFonts w:ascii="Century Gothic" w:hAnsi="Century Gothic"/>
              </w:rPr>
              <w:t xml:space="preserve"> to be provided with education)</w:t>
            </w:r>
          </w:p>
          <w:p w:rsidR="00143058" w:rsidRPr="00143058" w:rsidRDefault="00143058" w:rsidP="00143058">
            <w:pPr>
              <w:jc w:val="both"/>
              <w:rPr>
                <w:rFonts w:ascii="Century Gothic" w:hAnsi="Century Gothic"/>
              </w:rPr>
            </w:pPr>
            <w:r w:rsidRPr="00143058">
              <w:rPr>
                <w:rFonts w:ascii="Century Gothic" w:hAnsi="Century Gothic"/>
              </w:rPr>
              <w:t xml:space="preserve">Board and lodging for a </w:t>
            </w:r>
            <w:r w:rsidR="003507E3">
              <w:rPr>
                <w:rFonts w:ascii="Century Gothic" w:hAnsi="Century Gothic"/>
              </w:rPr>
              <w:t>student</w:t>
            </w:r>
            <w:r w:rsidRPr="00143058">
              <w:rPr>
                <w:rFonts w:ascii="Century Gothic" w:hAnsi="Century Gothic"/>
              </w:rPr>
              <w:t xml:space="preserve"> on a residential visit</w:t>
            </w:r>
          </w:p>
          <w:p w:rsidR="00143058" w:rsidRPr="00143058" w:rsidRDefault="00143058" w:rsidP="00143058">
            <w:pPr>
              <w:jc w:val="both"/>
              <w:rPr>
                <w:rFonts w:ascii="Century Gothic" w:hAnsi="Century Gothic"/>
              </w:rPr>
            </w:pPr>
            <w:r w:rsidRPr="00143058">
              <w:rPr>
                <w:rFonts w:ascii="Century Gothic" w:hAnsi="Century Gothic"/>
              </w:rPr>
              <w:t xml:space="preserve">Extended day services offered to </w:t>
            </w:r>
            <w:r w:rsidR="003507E3">
              <w:rPr>
                <w:rFonts w:ascii="Century Gothic" w:hAnsi="Century Gothic"/>
              </w:rPr>
              <w:t>student</w:t>
            </w:r>
            <w:r w:rsidRPr="00143058">
              <w:rPr>
                <w:rFonts w:ascii="Century Gothic" w:hAnsi="Century Gothic"/>
              </w:rPr>
              <w:t xml:space="preserve">s (such as breakfast clubs, after-school clubs, tea and supervised homework sessions) </w:t>
            </w:r>
          </w:p>
          <w:p w:rsidR="00143058" w:rsidRPr="00143058" w:rsidRDefault="00143058" w:rsidP="00143058">
            <w:pPr>
              <w:jc w:val="both"/>
              <w:rPr>
                <w:rFonts w:ascii="Century Gothic" w:hAnsi="Century Gothic"/>
              </w:rPr>
            </w:pPr>
            <w:r w:rsidRPr="00143058">
              <w:rPr>
                <w:rFonts w:ascii="Century Gothic" w:hAnsi="Century Gothic"/>
              </w:rPr>
              <w:t xml:space="preserve">When calculating the cost of optional extras, an amount may be included in relation to: </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Any materials, books, instruments or equipment provided in connection with the optional extra</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The cost of buildings and accommodation</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Non-teaching staff</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Teaching staff engaged under contracts for services purely to provide an optional extra (including supply teachers engaged specifically to provide the optional extra)</w:t>
            </w:r>
          </w:p>
          <w:p w:rsidR="00143058" w:rsidRPr="00143058" w:rsidRDefault="00143058" w:rsidP="00143058">
            <w:pPr>
              <w:pStyle w:val="ListParagraph"/>
              <w:numPr>
                <w:ilvl w:val="0"/>
                <w:numId w:val="11"/>
              </w:numPr>
              <w:jc w:val="both"/>
              <w:rPr>
                <w:rFonts w:ascii="Century Gothic" w:hAnsi="Century Gothic"/>
              </w:rPr>
            </w:pPr>
            <w:r w:rsidRPr="00143058">
              <w:rPr>
                <w:rFonts w:ascii="Century Gothic" w:hAnsi="Century Gothic"/>
              </w:rPr>
              <w:t>The cost, or an appropriate proportion of the costs, for teaching staff employed to provide tuition in playing a musical instrument, or vocal tuition, where the tuition is an optional extra</w:t>
            </w:r>
          </w:p>
          <w:p w:rsidR="00143058" w:rsidRPr="00143058" w:rsidRDefault="00143058" w:rsidP="00143058">
            <w:pPr>
              <w:jc w:val="both"/>
              <w:rPr>
                <w:rFonts w:ascii="Century Gothic" w:hAnsi="Century Gothic"/>
              </w:rPr>
            </w:pPr>
            <w:r w:rsidRPr="00143058">
              <w:rPr>
                <w:rFonts w:ascii="Century Gothic" w:hAnsi="Century Gothic"/>
              </w:rPr>
              <w:t xml:space="preserve">Any charge made in respect of individual </w:t>
            </w:r>
            <w:r w:rsidR="003507E3">
              <w:rPr>
                <w:rFonts w:ascii="Century Gothic" w:hAnsi="Century Gothic"/>
              </w:rPr>
              <w:t>student</w:t>
            </w:r>
            <w:r w:rsidRPr="00143058">
              <w:rPr>
                <w:rFonts w:ascii="Century Gothic" w:hAnsi="Century Gothic"/>
              </w:rPr>
              <w:t xml:space="preserve">s will not be greater than the actual cost of providing the optional extra activity, divided equally by the number of </w:t>
            </w:r>
            <w:r w:rsidR="003507E3">
              <w:rPr>
                <w:rFonts w:ascii="Century Gothic" w:hAnsi="Century Gothic"/>
              </w:rPr>
              <w:t>student</w:t>
            </w:r>
            <w:r w:rsidRPr="00143058">
              <w:rPr>
                <w:rFonts w:ascii="Century Gothic" w:hAnsi="Century Gothic"/>
              </w:rPr>
              <w:t xml:space="preserve">s participating. </w:t>
            </w:r>
          </w:p>
          <w:p w:rsidR="00143058" w:rsidRPr="00143058" w:rsidRDefault="00143058" w:rsidP="00143058">
            <w:pPr>
              <w:jc w:val="both"/>
              <w:rPr>
                <w:rFonts w:ascii="Century Gothic" w:hAnsi="Century Gothic"/>
              </w:rPr>
            </w:pPr>
            <w:r w:rsidRPr="00143058">
              <w:rPr>
                <w:rFonts w:ascii="Century Gothic" w:hAnsi="Century Gothic"/>
              </w:rPr>
              <w:t xml:space="preserve">Any charge will not include an element of subsidy for any other </w:t>
            </w:r>
            <w:r w:rsidR="003507E3">
              <w:rPr>
                <w:rFonts w:ascii="Century Gothic" w:hAnsi="Century Gothic"/>
              </w:rPr>
              <w:t>student</w:t>
            </w:r>
            <w:r w:rsidRPr="00143058">
              <w:rPr>
                <w:rFonts w:ascii="Century Gothic" w:hAnsi="Century Gothic"/>
              </w:rPr>
              <w:t xml:space="preserve">s who wish to take part in the activity but whose parents are unwilling or unable to pay the full charge. </w:t>
            </w:r>
          </w:p>
          <w:p w:rsidR="00143058" w:rsidRPr="00143058" w:rsidRDefault="00143058" w:rsidP="00143058">
            <w:pPr>
              <w:jc w:val="both"/>
              <w:rPr>
                <w:rFonts w:ascii="Century Gothic" w:hAnsi="Century Gothic"/>
              </w:rPr>
            </w:pPr>
            <w:r w:rsidRPr="00143058">
              <w:rPr>
                <w:rFonts w:ascii="Century Gothic" w:hAnsi="Century Gothic"/>
              </w:rPr>
              <w:t xml:space="preserve">In cases where a small proportion of the activity takes place during school hours, the charge cannot include the cost of alternative provision for those </w:t>
            </w:r>
            <w:r w:rsidR="003507E3">
              <w:rPr>
                <w:rFonts w:ascii="Century Gothic" w:hAnsi="Century Gothic"/>
              </w:rPr>
              <w:t>student</w:t>
            </w:r>
            <w:r w:rsidRPr="00143058">
              <w:rPr>
                <w:rFonts w:ascii="Century Gothic" w:hAnsi="Century Gothic"/>
              </w:rPr>
              <w:t xml:space="preserve">s who do not wish to participate. </w:t>
            </w:r>
          </w:p>
          <w:p w:rsidR="00143058" w:rsidRPr="00143058" w:rsidRDefault="00143058" w:rsidP="00143058">
            <w:pPr>
              <w:jc w:val="both"/>
              <w:rPr>
                <w:rFonts w:ascii="Century Gothic" w:hAnsi="Century Gothic"/>
              </w:rPr>
            </w:pPr>
            <w:r w:rsidRPr="00143058">
              <w:rPr>
                <w:rFonts w:ascii="Century Gothic" w:hAnsi="Century Gothic"/>
              </w:rPr>
              <w:t>Parental agreement is necessary for the provision of an optional extra which is to be charged for.</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lastRenderedPageBreak/>
              <w:t>6</w:t>
            </w:r>
            <w:r w:rsidRPr="00016F19">
              <w:rPr>
                <w:rFonts w:ascii="Century Gothic" w:hAnsi="Century Gothic"/>
              </w:rPr>
              <w:t>.3</w:t>
            </w:r>
          </w:p>
        </w:tc>
        <w:tc>
          <w:tcPr>
            <w:tcW w:w="8312" w:type="dxa"/>
          </w:tcPr>
          <w:p w:rsidR="00143058" w:rsidRDefault="00143058" w:rsidP="00143058">
            <w:pPr>
              <w:jc w:val="both"/>
              <w:rPr>
                <w:rFonts w:ascii="Century Gothic" w:hAnsi="Century Gothic"/>
              </w:rPr>
            </w:pPr>
            <w:r w:rsidRPr="00143058">
              <w:rPr>
                <w:rFonts w:ascii="Century Gothic" w:hAnsi="Century Gothic"/>
              </w:rPr>
              <w:t>Music tuition</w:t>
            </w:r>
          </w:p>
          <w:p w:rsidR="00143058" w:rsidRPr="00143058" w:rsidRDefault="00143058" w:rsidP="00143058">
            <w:pPr>
              <w:jc w:val="both"/>
              <w:rPr>
                <w:rFonts w:ascii="Century Gothic" w:hAnsi="Century Gothic"/>
              </w:rPr>
            </w:pPr>
            <w:r w:rsidRPr="00143058">
              <w:rPr>
                <w:rFonts w:ascii="Century Gothic" w:hAnsi="Century Gothic"/>
              </w:rPr>
              <w:t xml:space="preserve">Schools can charge for vocal or instrumental tuition provided either individually or to groups of </w:t>
            </w:r>
            <w:r w:rsidR="003507E3">
              <w:rPr>
                <w:rFonts w:ascii="Century Gothic" w:hAnsi="Century Gothic"/>
              </w:rPr>
              <w:t>student</w:t>
            </w:r>
            <w:r w:rsidRPr="00143058">
              <w:rPr>
                <w:rFonts w:ascii="Century Gothic" w:hAnsi="Century Gothic"/>
              </w:rPr>
              <w:t xml:space="preserve">s, provided that the tuition is provided at the request of the </w:t>
            </w:r>
            <w:r w:rsidR="003507E3">
              <w:rPr>
                <w:rFonts w:ascii="Century Gothic" w:hAnsi="Century Gothic"/>
              </w:rPr>
              <w:t>student</w:t>
            </w:r>
            <w:r w:rsidRPr="00143058">
              <w:rPr>
                <w:rFonts w:ascii="Century Gothic" w:hAnsi="Century Gothic"/>
              </w:rPr>
              <w:t>’s parent.</w:t>
            </w:r>
          </w:p>
          <w:p w:rsidR="00143058" w:rsidRPr="00143058" w:rsidRDefault="00143058" w:rsidP="00143058">
            <w:pPr>
              <w:jc w:val="both"/>
              <w:rPr>
                <w:rFonts w:ascii="Century Gothic" w:hAnsi="Century Gothic"/>
              </w:rPr>
            </w:pPr>
            <w:r w:rsidRPr="00143058">
              <w:rPr>
                <w:rFonts w:ascii="Century Gothic" w:hAnsi="Century Gothic"/>
              </w:rPr>
              <w:t xml:space="preserve">Charges may not exceed the cost of the provision, including the cost of the staff giving the tuition. </w:t>
            </w:r>
          </w:p>
          <w:p w:rsidR="00143058" w:rsidRPr="00143058" w:rsidRDefault="00143058" w:rsidP="00143058">
            <w:pPr>
              <w:jc w:val="both"/>
              <w:rPr>
                <w:rFonts w:ascii="Century Gothic" w:hAnsi="Century Gothic"/>
              </w:rPr>
            </w:pPr>
            <w:r w:rsidRPr="00143058">
              <w:rPr>
                <w:rFonts w:ascii="Century Gothic" w:hAnsi="Century Gothic"/>
              </w:rPr>
              <w:t>Charges cannot be made:</w:t>
            </w:r>
          </w:p>
          <w:p w:rsidR="00143058" w:rsidRPr="00143058" w:rsidRDefault="00143058" w:rsidP="00143058">
            <w:pPr>
              <w:pStyle w:val="ListParagraph"/>
              <w:numPr>
                <w:ilvl w:val="0"/>
                <w:numId w:val="12"/>
              </w:numPr>
              <w:jc w:val="both"/>
              <w:rPr>
                <w:rFonts w:ascii="Century Gothic" w:hAnsi="Century Gothic"/>
              </w:rPr>
            </w:pPr>
            <w:r w:rsidRPr="00143058">
              <w:rPr>
                <w:rFonts w:ascii="Century Gothic" w:hAnsi="Century Gothic"/>
              </w:rPr>
              <w:lastRenderedPageBreak/>
              <w:t xml:space="preserve">If the teaching is an essential part of the national curriculum </w:t>
            </w:r>
          </w:p>
          <w:p w:rsidR="00143058" w:rsidRPr="00143058" w:rsidRDefault="00143058" w:rsidP="00143058">
            <w:pPr>
              <w:pStyle w:val="ListParagraph"/>
              <w:numPr>
                <w:ilvl w:val="0"/>
                <w:numId w:val="12"/>
              </w:numPr>
              <w:jc w:val="both"/>
              <w:rPr>
                <w:rFonts w:ascii="Century Gothic" w:hAnsi="Century Gothic"/>
              </w:rPr>
            </w:pPr>
            <w:r w:rsidRPr="00143058">
              <w:rPr>
                <w:rFonts w:ascii="Century Gothic" w:hAnsi="Century Gothic"/>
              </w:rPr>
              <w:t>If the teaching is provided under the first access to the Key Stage 2 instrumental and vocal tuition programme</w:t>
            </w:r>
          </w:p>
          <w:p w:rsidR="00143058" w:rsidRPr="00143058" w:rsidRDefault="00143058" w:rsidP="00143058">
            <w:pPr>
              <w:pStyle w:val="ListParagraph"/>
              <w:numPr>
                <w:ilvl w:val="0"/>
                <w:numId w:val="12"/>
              </w:numPr>
              <w:jc w:val="both"/>
              <w:rPr>
                <w:rFonts w:ascii="Century Gothic" w:hAnsi="Century Gothic"/>
              </w:rPr>
            </w:pPr>
            <w:r w:rsidRPr="00143058">
              <w:rPr>
                <w:rFonts w:ascii="Century Gothic" w:hAnsi="Century Gothic"/>
              </w:rPr>
              <w:t xml:space="preserve">For a </w:t>
            </w:r>
            <w:r w:rsidR="003507E3">
              <w:rPr>
                <w:rFonts w:ascii="Century Gothic" w:hAnsi="Century Gothic"/>
              </w:rPr>
              <w:t>student</w:t>
            </w:r>
            <w:r w:rsidRPr="00143058">
              <w:rPr>
                <w:rFonts w:ascii="Century Gothic" w:hAnsi="Century Gothic"/>
              </w:rPr>
              <w:t xml:space="preserve"> who is looked after by a local authority</w:t>
            </w:r>
          </w:p>
        </w:tc>
      </w:tr>
      <w:tr w:rsidR="00143058" w:rsidTr="00143058">
        <w:tc>
          <w:tcPr>
            <w:tcW w:w="704" w:type="dxa"/>
          </w:tcPr>
          <w:p w:rsidR="00143058" w:rsidRDefault="00143058" w:rsidP="00143058">
            <w:pPr>
              <w:rPr>
                <w:rFonts w:ascii="Century Gothic" w:hAnsi="Century Gothic"/>
              </w:rPr>
            </w:pPr>
            <w:r>
              <w:rPr>
                <w:rFonts w:ascii="Century Gothic" w:hAnsi="Century Gothic"/>
              </w:rPr>
              <w:lastRenderedPageBreak/>
              <w:t>6.4</w:t>
            </w:r>
          </w:p>
        </w:tc>
        <w:tc>
          <w:tcPr>
            <w:tcW w:w="8312" w:type="dxa"/>
          </w:tcPr>
          <w:p w:rsidR="00143058" w:rsidRDefault="00143058" w:rsidP="00143058">
            <w:pPr>
              <w:jc w:val="both"/>
              <w:rPr>
                <w:rFonts w:ascii="Century Gothic" w:hAnsi="Century Gothic"/>
              </w:rPr>
            </w:pPr>
            <w:r>
              <w:rPr>
                <w:rFonts w:ascii="Century Gothic" w:hAnsi="Century Gothic"/>
              </w:rPr>
              <w:t>Residential V</w:t>
            </w:r>
            <w:r w:rsidRPr="00143058">
              <w:rPr>
                <w:rFonts w:ascii="Century Gothic" w:hAnsi="Century Gothic"/>
              </w:rPr>
              <w:t>isits</w:t>
            </w:r>
          </w:p>
          <w:p w:rsidR="00143058" w:rsidRPr="00143058" w:rsidRDefault="00143058" w:rsidP="00143058">
            <w:pPr>
              <w:jc w:val="both"/>
              <w:rPr>
                <w:rFonts w:ascii="Century Gothic" w:hAnsi="Century Gothic"/>
              </w:rPr>
            </w:pPr>
            <w:r w:rsidRPr="00143058">
              <w:rPr>
                <w:rFonts w:ascii="Century Gothic" w:hAnsi="Century Gothic"/>
              </w:rPr>
              <w:t>We can charge for board and lodging on residential visits, but the charge must not exceed the actual cost</w:t>
            </w:r>
            <w:r>
              <w:rPr>
                <w:rFonts w:ascii="Century Gothic" w:hAnsi="Century Gothic"/>
              </w:rPr>
              <w:t>.</w:t>
            </w:r>
          </w:p>
        </w:tc>
      </w:tr>
    </w:tbl>
    <w:p w:rsidR="00143058" w:rsidRDefault="00143058">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7.</w:t>
            </w:r>
          </w:p>
        </w:tc>
        <w:tc>
          <w:tcPr>
            <w:tcW w:w="8312" w:type="dxa"/>
          </w:tcPr>
          <w:p w:rsidR="00143058" w:rsidRDefault="00143058" w:rsidP="00143058">
            <w:pPr>
              <w:rPr>
                <w:rFonts w:ascii="Century Gothic" w:hAnsi="Century Gothic"/>
                <w:b/>
              </w:rPr>
            </w:pPr>
            <w:r w:rsidRPr="00143058">
              <w:rPr>
                <w:rFonts w:ascii="Century Gothic" w:hAnsi="Century Gothic"/>
                <w:b/>
              </w:rPr>
              <w:t>Voluntary contributions</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7</w:t>
            </w:r>
            <w:r w:rsidRPr="00016F19">
              <w:rPr>
                <w:rFonts w:ascii="Century Gothic" w:hAnsi="Century Gothic"/>
              </w:rPr>
              <w:t xml:space="preserve">.1 </w:t>
            </w:r>
          </w:p>
        </w:tc>
        <w:tc>
          <w:tcPr>
            <w:tcW w:w="8312" w:type="dxa"/>
          </w:tcPr>
          <w:p w:rsidR="00143058" w:rsidRPr="00143058" w:rsidRDefault="00143058" w:rsidP="00143058">
            <w:pPr>
              <w:jc w:val="both"/>
              <w:rPr>
                <w:rFonts w:ascii="Century Gothic" w:hAnsi="Century Gothic"/>
              </w:rPr>
            </w:pPr>
            <w:r w:rsidRPr="00143058">
              <w:rPr>
                <w:rFonts w:ascii="Century Gothic" w:hAnsi="Century Gothic"/>
              </w:rPr>
              <w:t xml:space="preserve">As an exception to the requirements set out in section 5 of this policy, the school is able to ask for voluntary contributions from parents to fund activities during school hours which would not otherwise be possible. </w:t>
            </w:r>
          </w:p>
          <w:p w:rsidR="00143058" w:rsidRPr="00143058" w:rsidRDefault="00143058" w:rsidP="00143058">
            <w:pPr>
              <w:jc w:val="both"/>
              <w:rPr>
                <w:rFonts w:ascii="Century Gothic" w:hAnsi="Century Gothic"/>
              </w:rPr>
            </w:pPr>
            <w:r w:rsidRPr="00143058">
              <w:rPr>
                <w:rFonts w:ascii="Century Gothic" w:hAnsi="Century Gothic"/>
              </w:rPr>
              <w:t>Some activities for which the school may ask parents for voluntary contributions include: school trips and sports activities.</w:t>
            </w:r>
          </w:p>
          <w:p w:rsidR="00143058" w:rsidRPr="00143058" w:rsidRDefault="00143058" w:rsidP="00143058">
            <w:pPr>
              <w:jc w:val="both"/>
              <w:rPr>
                <w:rFonts w:ascii="Century Gothic" w:hAnsi="Century Gothic"/>
                <w:b/>
              </w:rPr>
            </w:pPr>
            <w:r w:rsidRPr="00143058">
              <w:rPr>
                <w:rFonts w:ascii="Century Gothic" w:hAnsi="Century Gothic"/>
                <w:b/>
              </w:rPr>
              <w:t xml:space="preserve">There is no obligation for parents to make any contribution, and no child will be excluded from an activity if their parents are unwilling or unable to pay. </w:t>
            </w:r>
          </w:p>
          <w:p w:rsidR="00143058" w:rsidRPr="00016F19" w:rsidRDefault="00143058" w:rsidP="00143058">
            <w:pPr>
              <w:jc w:val="both"/>
              <w:rPr>
                <w:rFonts w:ascii="Century Gothic" w:hAnsi="Century Gothic"/>
              </w:rPr>
            </w:pPr>
            <w:r w:rsidRPr="00143058">
              <w:rPr>
                <w:rFonts w:ascii="Century Gothic" w:hAnsi="Century Gothic"/>
              </w:rPr>
              <w:t>If the school is unable to raise enough funds for an activity or visit then it will be cancelled.</w:t>
            </w:r>
          </w:p>
        </w:tc>
      </w:tr>
    </w:tbl>
    <w:p w:rsidR="00143058" w:rsidRDefault="00143058">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8.</w:t>
            </w:r>
          </w:p>
        </w:tc>
        <w:tc>
          <w:tcPr>
            <w:tcW w:w="8312" w:type="dxa"/>
          </w:tcPr>
          <w:p w:rsidR="00143058" w:rsidRDefault="00143058" w:rsidP="00143058">
            <w:pPr>
              <w:rPr>
                <w:rFonts w:ascii="Century Gothic" w:hAnsi="Century Gothic"/>
                <w:b/>
              </w:rPr>
            </w:pPr>
            <w:r w:rsidRPr="00143058">
              <w:rPr>
                <w:rFonts w:ascii="Century Gothic" w:hAnsi="Century Gothic"/>
                <w:b/>
              </w:rPr>
              <w:t>Activities we charge for</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8</w:t>
            </w:r>
            <w:r w:rsidRPr="00016F19">
              <w:rPr>
                <w:rFonts w:ascii="Century Gothic" w:hAnsi="Century Gothic"/>
              </w:rPr>
              <w:t xml:space="preserve">.1 </w:t>
            </w:r>
          </w:p>
        </w:tc>
        <w:tc>
          <w:tcPr>
            <w:tcW w:w="8312" w:type="dxa"/>
          </w:tcPr>
          <w:p w:rsidR="00143058" w:rsidRPr="00143058" w:rsidRDefault="00143058" w:rsidP="00143058">
            <w:pPr>
              <w:jc w:val="both"/>
              <w:rPr>
                <w:rFonts w:ascii="Century Gothic" w:hAnsi="Century Gothic"/>
              </w:rPr>
            </w:pPr>
            <w:r w:rsidRPr="00143058">
              <w:rPr>
                <w:rFonts w:ascii="Century Gothic" w:hAnsi="Century Gothic"/>
              </w:rPr>
              <w:t>The school will charge for the following activities: breakfast clubs</w:t>
            </w:r>
          </w:p>
          <w:p w:rsidR="00143058" w:rsidRPr="00016F19" w:rsidRDefault="00143058" w:rsidP="00143058">
            <w:pPr>
              <w:jc w:val="both"/>
              <w:rPr>
                <w:rFonts w:ascii="Century Gothic" w:hAnsi="Century Gothic"/>
              </w:rPr>
            </w:pPr>
            <w:r w:rsidRPr="00143058">
              <w:rPr>
                <w:rFonts w:ascii="Century Gothic" w:hAnsi="Century Gothic"/>
              </w:rPr>
              <w:t xml:space="preserve">For regular activities, the charges for each activity will be determined by the Governing Body and reviewed in July each year.  Parents will be informed of the </w:t>
            </w:r>
            <w:r>
              <w:rPr>
                <w:rFonts w:ascii="Century Gothic" w:hAnsi="Century Gothic"/>
              </w:rPr>
              <w:t xml:space="preserve">charges for the coming year in </w:t>
            </w:r>
            <w:r w:rsidRPr="00143058">
              <w:rPr>
                <w:rFonts w:ascii="Century Gothic" w:hAnsi="Century Gothic"/>
              </w:rPr>
              <w:t>September each year</w:t>
            </w:r>
            <w:r>
              <w:rPr>
                <w:rFonts w:ascii="Century Gothic" w:hAnsi="Century Gothic"/>
              </w:rPr>
              <w:t>.</w:t>
            </w:r>
          </w:p>
        </w:tc>
      </w:tr>
    </w:tbl>
    <w:p w:rsidR="00143058" w:rsidRDefault="00143058">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9.</w:t>
            </w:r>
          </w:p>
        </w:tc>
        <w:tc>
          <w:tcPr>
            <w:tcW w:w="8312" w:type="dxa"/>
          </w:tcPr>
          <w:p w:rsidR="00143058" w:rsidRDefault="00143058" w:rsidP="00143058">
            <w:pPr>
              <w:rPr>
                <w:rFonts w:ascii="Century Gothic" w:hAnsi="Century Gothic"/>
                <w:b/>
              </w:rPr>
            </w:pPr>
            <w:r w:rsidRPr="00143058">
              <w:rPr>
                <w:rFonts w:ascii="Century Gothic" w:hAnsi="Century Gothic"/>
                <w:b/>
              </w:rPr>
              <w:t>Remissions</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9</w:t>
            </w:r>
            <w:r w:rsidRPr="00016F19">
              <w:rPr>
                <w:rFonts w:ascii="Century Gothic" w:hAnsi="Century Gothic"/>
              </w:rPr>
              <w:t xml:space="preserve">.1 </w:t>
            </w:r>
          </w:p>
        </w:tc>
        <w:tc>
          <w:tcPr>
            <w:tcW w:w="8312" w:type="dxa"/>
          </w:tcPr>
          <w:p w:rsidR="00143058" w:rsidRDefault="00143058" w:rsidP="00143058">
            <w:pPr>
              <w:jc w:val="both"/>
              <w:rPr>
                <w:rFonts w:ascii="Century Gothic" w:hAnsi="Century Gothic"/>
              </w:rPr>
            </w:pPr>
            <w:r w:rsidRPr="00143058">
              <w:rPr>
                <w:rFonts w:ascii="Century Gothic" w:hAnsi="Century Gothic"/>
              </w:rPr>
              <w:t>In some circumstances the school may not charge for items or activities set out in sections 6 and 8 of this policy. This will be at the discretion of the Governing Body and will depend on the activity in question.</w:t>
            </w:r>
          </w:p>
          <w:p w:rsidR="00143058" w:rsidRPr="00143058" w:rsidRDefault="00143058" w:rsidP="00143058">
            <w:pPr>
              <w:jc w:val="both"/>
              <w:rPr>
                <w:rFonts w:ascii="Century Gothic" w:hAnsi="Century Gothic"/>
              </w:rPr>
            </w:pPr>
            <w:r w:rsidRPr="00143058">
              <w:rPr>
                <w:rFonts w:ascii="Century Gothic" w:hAnsi="Century Gothic"/>
              </w:rPr>
              <w:t>Remissions for residential visits</w:t>
            </w:r>
          </w:p>
          <w:p w:rsidR="00143058" w:rsidRPr="00143058" w:rsidRDefault="00143058" w:rsidP="00143058">
            <w:pPr>
              <w:jc w:val="both"/>
              <w:rPr>
                <w:rFonts w:ascii="Century Gothic" w:hAnsi="Century Gothic"/>
              </w:rPr>
            </w:pPr>
            <w:r w:rsidRPr="00143058">
              <w:rPr>
                <w:rFonts w:ascii="Century Gothic" w:hAnsi="Century Gothic"/>
              </w:rPr>
              <w:t>Parents who can prove they are in receipt of any of the following benefits will be exempt from paying the cost of board and lodging for residential visits:</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Income Support</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lastRenderedPageBreak/>
              <w:t>Income-based Jobseeker’s Allowance</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Income-related Employment and Support Allowance</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Support under part VI of the Immigration and Asylum Act 1999</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The guaranteed element of Pension Credit</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Child Tax Credit (provided that Working Tax Credit is not also received)</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Working Tax Credit run-on (this is paid for 4 weeks after an individual stops qualifying for Working Tax Credit)</w:t>
            </w:r>
          </w:p>
          <w:p w:rsidR="00143058" w:rsidRPr="00143058" w:rsidRDefault="00143058" w:rsidP="00143058">
            <w:pPr>
              <w:pStyle w:val="ListParagraph"/>
              <w:numPr>
                <w:ilvl w:val="0"/>
                <w:numId w:val="13"/>
              </w:numPr>
              <w:jc w:val="both"/>
              <w:rPr>
                <w:rFonts w:ascii="Century Gothic" w:hAnsi="Century Gothic"/>
              </w:rPr>
            </w:pPr>
            <w:r w:rsidRPr="00143058">
              <w:rPr>
                <w:rFonts w:ascii="Century Gothic" w:hAnsi="Century Gothic"/>
              </w:rPr>
              <w:t>Universal Credit</w:t>
            </w:r>
          </w:p>
        </w:tc>
      </w:tr>
    </w:tbl>
    <w:p w:rsidR="00143058" w:rsidRDefault="00143058">
      <w:pPr>
        <w:rPr>
          <w:rFonts w:ascii="Century Gothic" w:hAnsi="Century Gothic"/>
          <w:b/>
        </w:rPr>
      </w:pPr>
    </w:p>
    <w:tbl>
      <w:tblPr>
        <w:tblStyle w:val="TableGrid"/>
        <w:tblW w:w="0" w:type="auto"/>
        <w:tblLook w:val="04A0" w:firstRow="1" w:lastRow="0" w:firstColumn="1" w:lastColumn="0" w:noHBand="0" w:noVBand="1"/>
      </w:tblPr>
      <w:tblGrid>
        <w:gridCol w:w="704"/>
        <w:gridCol w:w="8312"/>
      </w:tblGrid>
      <w:tr w:rsidR="00143058" w:rsidTr="00143058">
        <w:tc>
          <w:tcPr>
            <w:tcW w:w="704" w:type="dxa"/>
          </w:tcPr>
          <w:p w:rsidR="00143058" w:rsidRDefault="00143058" w:rsidP="00143058">
            <w:pPr>
              <w:rPr>
                <w:rFonts w:ascii="Century Gothic" w:hAnsi="Century Gothic"/>
                <w:b/>
              </w:rPr>
            </w:pPr>
            <w:r>
              <w:rPr>
                <w:rFonts w:ascii="Century Gothic" w:hAnsi="Century Gothic"/>
                <w:b/>
              </w:rPr>
              <w:t>10.</w:t>
            </w:r>
          </w:p>
        </w:tc>
        <w:tc>
          <w:tcPr>
            <w:tcW w:w="8312" w:type="dxa"/>
          </w:tcPr>
          <w:p w:rsidR="00143058" w:rsidRDefault="00143058" w:rsidP="00143058">
            <w:pPr>
              <w:rPr>
                <w:rFonts w:ascii="Century Gothic" w:hAnsi="Century Gothic"/>
                <w:b/>
              </w:rPr>
            </w:pPr>
            <w:r w:rsidRPr="00143058">
              <w:rPr>
                <w:rFonts w:ascii="Century Gothic" w:hAnsi="Century Gothic"/>
                <w:b/>
              </w:rPr>
              <w:t>Monitoring arrangements</w:t>
            </w:r>
          </w:p>
        </w:tc>
      </w:tr>
      <w:tr w:rsidR="00143058" w:rsidTr="00143058">
        <w:tc>
          <w:tcPr>
            <w:tcW w:w="704" w:type="dxa"/>
          </w:tcPr>
          <w:p w:rsidR="00143058" w:rsidRPr="00016F19" w:rsidRDefault="00143058" w:rsidP="00143058">
            <w:pPr>
              <w:rPr>
                <w:rFonts w:ascii="Century Gothic" w:hAnsi="Century Gothic"/>
              </w:rPr>
            </w:pPr>
            <w:r>
              <w:rPr>
                <w:rFonts w:ascii="Century Gothic" w:hAnsi="Century Gothic"/>
              </w:rPr>
              <w:t>10</w:t>
            </w:r>
            <w:r w:rsidRPr="00016F19">
              <w:rPr>
                <w:rFonts w:ascii="Century Gothic" w:hAnsi="Century Gothic"/>
              </w:rPr>
              <w:t xml:space="preserve">.1 </w:t>
            </w:r>
          </w:p>
        </w:tc>
        <w:tc>
          <w:tcPr>
            <w:tcW w:w="8312" w:type="dxa"/>
          </w:tcPr>
          <w:p w:rsidR="00143058" w:rsidRPr="00143058" w:rsidRDefault="00143058" w:rsidP="00143058">
            <w:pPr>
              <w:jc w:val="both"/>
              <w:rPr>
                <w:rFonts w:ascii="Century Gothic" w:hAnsi="Century Gothic"/>
              </w:rPr>
            </w:pPr>
            <w:r w:rsidRPr="00143058">
              <w:rPr>
                <w:rFonts w:ascii="Century Gothic" w:hAnsi="Century Gothic"/>
              </w:rPr>
              <w:t xml:space="preserve">The Headteacher monitors charges and remissions, and ensures these comply with this policy. </w:t>
            </w:r>
          </w:p>
          <w:p w:rsidR="00143058" w:rsidRPr="00143058" w:rsidRDefault="00143058" w:rsidP="00143058">
            <w:pPr>
              <w:jc w:val="both"/>
              <w:rPr>
                <w:rFonts w:ascii="Century Gothic" w:hAnsi="Century Gothic"/>
              </w:rPr>
            </w:pPr>
            <w:r w:rsidRPr="00143058">
              <w:rPr>
                <w:rFonts w:ascii="Century Gothic" w:hAnsi="Century Gothic"/>
              </w:rPr>
              <w:t>This policy will be reviewed by the Business Manager every year.</w:t>
            </w:r>
          </w:p>
          <w:p w:rsidR="00143058" w:rsidRPr="00016F19" w:rsidRDefault="00143058" w:rsidP="00143058">
            <w:pPr>
              <w:jc w:val="both"/>
              <w:rPr>
                <w:rFonts w:ascii="Century Gothic" w:hAnsi="Century Gothic"/>
              </w:rPr>
            </w:pPr>
            <w:r w:rsidRPr="00143058">
              <w:rPr>
                <w:rFonts w:ascii="Century Gothic" w:hAnsi="Century Gothic"/>
              </w:rPr>
              <w:t>At every review, the policy will be approved by the Finance and Resources Committee.</w:t>
            </w:r>
          </w:p>
        </w:tc>
      </w:tr>
    </w:tbl>
    <w:p w:rsidR="00143058" w:rsidRPr="00016F19" w:rsidRDefault="00143058">
      <w:pPr>
        <w:rPr>
          <w:rFonts w:ascii="Century Gothic" w:hAnsi="Century Gothic"/>
          <w:b/>
        </w:rPr>
      </w:pPr>
    </w:p>
    <w:sectPr w:rsidR="00143058" w:rsidRPr="00016F19" w:rsidSect="00016F1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58" w:rsidRDefault="00143058" w:rsidP="00016F19">
      <w:pPr>
        <w:spacing w:after="0" w:line="240" w:lineRule="auto"/>
      </w:pPr>
      <w:r>
        <w:separator/>
      </w:r>
    </w:p>
  </w:endnote>
  <w:endnote w:type="continuationSeparator" w:id="0">
    <w:p w:rsidR="00143058" w:rsidRDefault="00143058" w:rsidP="0001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19779403"/>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rsidR="00143058" w:rsidRPr="00016F19" w:rsidRDefault="00143058" w:rsidP="00016F19">
            <w:pPr>
              <w:pStyle w:val="Footer"/>
              <w:rPr>
                <w:rFonts w:ascii="Century Gothic" w:hAnsi="Century Gothic"/>
              </w:rPr>
            </w:pPr>
            <w:r w:rsidRPr="00016F19">
              <w:rPr>
                <w:noProof/>
                <w:lang w:eastAsia="en-GB"/>
              </w:rPr>
              <mc:AlternateContent>
                <mc:Choice Requires="wps">
                  <w:drawing>
                    <wp:anchor distT="0" distB="0" distL="114300" distR="114300" simplePos="0" relativeHeight="251660288" behindDoc="0" locked="0" layoutInCell="1" allowOverlap="1" wp14:anchorId="6EB03463" wp14:editId="78D6A02A">
                      <wp:simplePos x="0" y="0"/>
                      <wp:positionH relativeFrom="column">
                        <wp:posOffset>-707666</wp:posOffset>
                      </wp:positionH>
                      <wp:positionV relativeFrom="paragraph">
                        <wp:posOffset>-250299</wp:posOffset>
                      </wp:positionV>
                      <wp:extent cx="3124835" cy="294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835" cy="294198"/>
                              </a:xfrm>
                              <a:prstGeom prst="rect">
                                <a:avLst/>
                              </a:prstGeom>
                              <a:solidFill>
                                <a:schemeClr val="lt1"/>
                              </a:solidFill>
                              <a:ln w="6350">
                                <a:noFill/>
                              </a:ln>
                            </wps:spPr>
                            <wps:txbx>
                              <w:txbxContent>
                                <w:p w:rsidR="00143058" w:rsidRPr="004602C9" w:rsidRDefault="00143058" w:rsidP="00016F19">
                                  <w:pPr>
                                    <w:rPr>
                                      <w:color w:val="7030A0"/>
                                    </w:rPr>
                                  </w:pPr>
                                  <w:r w:rsidRPr="004602C9">
                                    <w:rPr>
                                      <w:rFonts w:ascii="Century Gothic" w:hAnsi="Century Gothic"/>
                                      <w:b/>
                                      <w:color w:val="7030A0"/>
                                    </w:rPr>
                                    <w:t>Achievement      Respect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03463" id="_x0000_t202" coordsize="21600,21600" o:spt="202" path="m,l,21600r21600,l21600,xe">
                      <v:stroke joinstyle="miter"/>
                      <v:path gradientshapeok="t" o:connecttype="rect"/>
                    </v:shapetype>
                    <v:shape id="Text Box 1" o:spid="_x0000_s1027" type="#_x0000_t202" style="position:absolute;margin-left:-55.7pt;margin-top:-19.7pt;width:246.0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" fillcolor="white [3201]" stroked="f" strokeweight=".5pt">
                      <v:textbox>
                        <w:txbxContent>
                          <w:p w:rsidR="00143058" w:rsidRPr="004602C9" w:rsidRDefault="00143058" w:rsidP="00016F19">
                            <w:pPr>
                              <w:rPr>
                                <w:color w:val="7030A0"/>
                              </w:rPr>
                            </w:pPr>
                            <w:r w:rsidRPr="004602C9">
                              <w:rPr>
                                <w:rFonts w:ascii="Century Gothic" w:hAnsi="Century Gothic"/>
                                <w:b/>
                                <w:color w:val="7030A0"/>
                              </w:rPr>
                              <w:t>Achievement      Respect      Opportunity</w:t>
                            </w:r>
                          </w:p>
                        </w:txbxContent>
                      </v:textbox>
                    </v:shape>
                  </w:pict>
                </mc:Fallback>
              </mc:AlternateContent>
            </w:r>
            <w:r w:rsidRPr="00016F19">
              <w:rPr>
                <w:noProof/>
                <w:lang w:eastAsia="en-GB"/>
              </w:rPr>
              <mc:AlternateContent>
                <mc:Choice Requires="wps">
                  <w:drawing>
                    <wp:anchor distT="0" distB="0" distL="114300" distR="114300" simplePos="0" relativeHeight="251661312" behindDoc="0" locked="0" layoutInCell="1" allowOverlap="1" wp14:anchorId="0181EFA8" wp14:editId="70D39FF3">
                      <wp:simplePos x="0" y="0"/>
                      <wp:positionH relativeFrom="margin">
                        <wp:posOffset>3164619</wp:posOffset>
                      </wp:positionH>
                      <wp:positionV relativeFrom="paragraph">
                        <wp:posOffset>-298008</wp:posOffset>
                      </wp:positionV>
                      <wp:extent cx="3052777" cy="278295"/>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3052777" cy="278295"/>
                              </a:xfrm>
                              <a:prstGeom prst="rect">
                                <a:avLst/>
                              </a:prstGeom>
                              <a:solidFill>
                                <a:schemeClr val="lt1"/>
                              </a:solidFill>
                              <a:ln w="6350">
                                <a:noFill/>
                              </a:ln>
                            </wps:spPr>
                            <wps:txbx>
                              <w:txbxContent>
                                <w:p w:rsidR="00143058" w:rsidRPr="004602C9" w:rsidRDefault="00143058" w:rsidP="00016F19">
                                  <w:pPr>
                                    <w:rPr>
                                      <w:rFonts w:ascii="Century Gothic" w:hAnsi="Century Gothic" w:cs="Arial"/>
                                      <w:color w:val="7030A0"/>
                                      <w:szCs w:val="24"/>
                                      <w:lang w:val="en-US"/>
                                    </w:rPr>
                                  </w:pPr>
                                  <w:r w:rsidRPr="004602C9">
                                    <w:rPr>
                                      <w:rFonts w:ascii="Century Gothic" w:hAnsi="Century Gothic"/>
                                      <w:b/>
                                      <w:color w:val="7030A0"/>
                                    </w:rPr>
                                    <w:t>Togetherness     Kindness     Determination</w:t>
                                  </w:r>
                                  <w:r w:rsidRPr="004602C9">
                                    <w:rPr>
                                      <w:rFonts w:ascii="Century Gothic" w:hAnsi="Century Gothic"/>
                                      <w:color w:val="7030A0"/>
                                    </w:rPr>
                                    <w:t xml:space="preserve">  </w:t>
                                  </w:r>
                                </w:p>
                                <w:p w:rsidR="00143058" w:rsidRDefault="00143058" w:rsidP="00016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EFA8" id="Text Box 6" o:spid="_x0000_s1028" type="#_x0000_t202" style="position:absolute;margin-left:249.2pt;margin-top:-23.45pt;width:240.4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" fillcolor="white [3201]" stroked="f" strokeweight=".5pt">
                      <v:textbox>
                        <w:txbxContent>
                          <w:p w:rsidR="00143058" w:rsidRPr="004602C9" w:rsidRDefault="00143058" w:rsidP="00016F19">
                            <w:pPr>
                              <w:rPr>
                                <w:rFonts w:ascii="Century Gothic" w:hAnsi="Century Gothic" w:cs="Arial"/>
                                <w:color w:val="7030A0"/>
                                <w:szCs w:val="24"/>
                                <w:lang w:val="en-US"/>
                              </w:rPr>
                            </w:pPr>
                            <w:r w:rsidRPr="004602C9">
                              <w:rPr>
                                <w:rFonts w:ascii="Century Gothic" w:hAnsi="Century Gothic"/>
                                <w:b/>
                                <w:color w:val="7030A0"/>
                              </w:rPr>
                              <w:t>Togetherness     Kindness     Determination</w:t>
                            </w:r>
                            <w:r w:rsidRPr="004602C9">
                              <w:rPr>
                                <w:rFonts w:ascii="Century Gothic" w:hAnsi="Century Gothic"/>
                                <w:color w:val="7030A0"/>
                              </w:rPr>
                              <w:t xml:space="preserve">  </w:t>
                            </w:r>
                          </w:p>
                          <w:p w:rsidR="00143058" w:rsidRDefault="00143058" w:rsidP="00016F19"/>
                        </w:txbxContent>
                      </v:textbox>
                      <w10:wrap anchorx="margin"/>
                    </v:shape>
                  </w:pict>
                </mc:Fallback>
              </mc:AlternateContent>
            </w:r>
            <w:r w:rsidRPr="00016F19">
              <w:rPr>
                <w:noProof/>
                <w:lang w:eastAsia="en-GB"/>
              </w:rPr>
              <w:drawing>
                <wp:anchor distT="0" distB="0" distL="114300" distR="114300" simplePos="0" relativeHeight="251659264" behindDoc="0" locked="0" layoutInCell="1" allowOverlap="1" wp14:anchorId="5B5BE7AE" wp14:editId="6FD3D3C7">
                  <wp:simplePos x="0" y="0"/>
                  <wp:positionH relativeFrom="margin">
                    <wp:align>center</wp:align>
                  </wp:positionH>
                  <wp:positionV relativeFrom="paragraph">
                    <wp:posOffset>-251819</wp:posOffset>
                  </wp:positionV>
                  <wp:extent cx="524786" cy="508883"/>
                  <wp:effectExtent l="0" t="0" r="8890" b="5715"/>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930" t="10889" r="18158" b="39436"/>
                          <a:stretch/>
                        </pic:blipFill>
                        <pic:spPr bwMode="auto">
                          <a:xfrm>
                            <a:off x="0" y="0"/>
                            <a:ext cx="524786" cy="508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rPr>
              <w:tab/>
            </w:r>
            <w:r>
              <w:rPr>
                <w:rFonts w:ascii="Century Gothic" w:hAnsi="Century Gothic"/>
              </w:rPr>
              <w:tab/>
            </w:r>
            <w:r w:rsidRPr="00016F19">
              <w:rPr>
                <w:rFonts w:ascii="Century Gothic" w:hAnsi="Century Gothic"/>
              </w:rPr>
              <w:t xml:space="preserve">Page </w:t>
            </w:r>
            <w:r w:rsidRPr="00016F19">
              <w:rPr>
                <w:rFonts w:ascii="Century Gothic" w:hAnsi="Century Gothic"/>
                <w:b/>
                <w:bCs/>
                <w:sz w:val="24"/>
                <w:szCs w:val="24"/>
              </w:rPr>
              <w:fldChar w:fldCharType="begin"/>
            </w:r>
            <w:r w:rsidRPr="00016F19">
              <w:rPr>
                <w:rFonts w:ascii="Century Gothic" w:hAnsi="Century Gothic"/>
                <w:b/>
                <w:bCs/>
              </w:rPr>
              <w:instrText xml:space="preserve"> PAGE </w:instrText>
            </w:r>
            <w:r w:rsidRPr="00016F19">
              <w:rPr>
                <w:rFonts w:ascii="Century Gothic" w:hAnsi="Century Gothic"/>
                <w:b/>
                <w:bCs/>
                <w:sz w:val="24"/>
                <w:szCs w:val="24"/>
              </w:rPr>
              <w:fldChar w:fldCharType="separate"/>
            </w:r>
            <w:r w:rsidR="002505F4">
              <w:rPr>
                <w:rFonts w:ascii="Century Gothic" w:hAnsi="Century Gothic"/>
                <w:b/>
                <w:bCs/>
                <w:noProof/>
              </w:rPr>
              <w:t>8</w:t>
            </w:r>
            <w:r w:rsidRPr="00016F19">
              <w:rPr>
                <w:rFonts w:ascii="Century Gothic" w:hAnsi="Century Gothic"/>
                <w:b/>
                <w:bCs/>
                <w:sz w:val="24"/>
                <w:szCs w:val="24"/>
              </w:rPr>
              <w:fldChar w:fldCharType="end"/>
            </w:r>
            <w:r w:rsidRPr="00016F19">
              <w:rPr>
                <w:rFonts w:ascii="Century Gothic" w:hAnsi="Century Gothic"/>
              </w:rPr>
              <w:t xml:space="preserve"> of </w:t>
            </w:r>
            <w:r w:rsidRPr="00016F19">
              <w:rPr>
                <w:rFonts w:ascii="Century Gothic" w:hAnsi="Century Gothic"/>
                <w:b/>
                <w:bCs/>
                <w:sz w:val="24"/>
                <w:szCs w:val="24"/>
              </w:rPr>
              <w:fldChar w:fldCharType="begin"/>
            </w:r>
            <w:r w:rsidRPr="00016F19">
              <w:rPr>
                <w:rFonts w:ascii="Century Gothic" w:hAnsi="Century Gothic"/>
                <w:b/>
                <w:bCs/>
              </w:rPr>
              <w:instrText xml:space="preserve"> NUMPAGES  </w:instrText>
            </w:r>
            <w:r w:rsidRPr="00016F19">
              <w:rPr>
                <w:rFonts w:ascii="Century Gothic" w:hAnsi="Century Gothic"/>
                <w:b/>
                <w:bCs/>
                <w:sz w:val="24"/>
                <w:szCs w:val="24"/>
              </w:rPr>
              <w:fldChar w:fldCharType="separate"/>
            </w:r>
            <w:r w:rsidR="002505F4">
              <w:rPr>
                <w:rFonts w:ascii="Century Gothic" w:hAnsi="Century Gothic"/>
                <w:b/>
                <w:bCs/>
                <w:noProof/>
              </w:rPr>
              <w:t>8</w:t>
            </w:r>
            <w:r w:rsidRPr="00016F19">
              <w:rPr>
                <w:rFonts w:ascii="Century Gothic" w:hAnsi="Century Gothic"/>
                <w:b/>
                <w:bCs/>
                <w:sz w:val="24"/>
                <w:szCs w:val="24"/>
              </w:rPr>
              <w:fldChar w:fldCharType="end"/>
            </w:r>
          </w:p>
        </w:sdtContent>
      </w:sdt>
    </w:sdtContent>
  </w:sdt>
  <w:p w:rsidR="00143058" w:rsidRDefault="00143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58" w:rsidRDefault="00143058" w:rsidP="00016F19">
      <w:pPr>
        <w:spacing w:after="0" w:line="240" w:lineRule="auto"/>
      </w:pPr>
      <w:r>
        <w:separator/>
      </w:r>
    </w:p>
  </w:footnote>
  <w:footnote w:type="continuationSeparator" w:id="0">
    <w:p w:rsidR="00143058" w:rsidRDefault="00143058" w:rsidP="0001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1079" o:spid="_x0000_s12290" type="#_x0000_t136" style="position:absolute;margin-left:0;margin-top:0;width:530.2pt;height:106pt;rotation:315;z-index:-251651072;mso-position-horizontal:center;mso-position-horizontal-relative:margin;mso-position-vertical:center;mso-position-vertical-relative:margin" o:allowincell="f" fillcolor="#a5a5a5 [2092]" stroked="f">
          <v:fill opacity=".5"/>
          <v:textpath style="font-family:&quot;Calibri&quot;;font-size:1pt" string="Awaiting Ratificatio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1080" o:spid="_x0000_s12291" type="#_x0000_t136" style="position:absolute;margin-left:0;margin-top:0;width:530.2pt;height:106pt;rotation:315;z-index:-251649024;mso-position-horizontal:center;mso-position-horizontal-relative:margin;mso-position-vertical:center;mso-position-vertical-relative:margin" o:allowincell="f" fillcolor="#a5a5a5 [2092]" stroked="f">
          <v:fill opacity=".5"/>
          <v:textpath style="font-family:&quot;Calibri&quot;;font-size:1pt" string="Awaiting Ratificatio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F4" w:rsidRDefault="002505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1078" o:spid="_x0000_s12289" type="#_x0000_t136" style="position:absolute;margin-left:0;margin-top:0;width:530.2pt;height:106pt;rotation:315;z-index:-251653120;mso-position-horizontal:center;mso-position-horizontal-relative:margin;mso-position-vertical:center;mso-position-vertical-relative:margin" o:allowincell="f" fillcolor="#a5a5a5 [2092]" stroked="f">
          <v:fill opacity=".5"/>
          <v:textpath style="font-family:&quot;Calibri&quot;;font-size:1pt" string="Awaiting Ratific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7FB"/>
    <w:multiLevelType w:val="hybridMultilevel"/>
    <w:tmpl w:val="7194D8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CB76D51"/>
    <w:multiLevelType w:val="hybridMultilevel"/>
    <w:tmpl w:val="ACF8501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39860BC"/>
    <w:multiLevelType w:val="hybridMultilevel"/>
    <w:tmpl w:val="48BC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67C10"/>
    <w:multiLevelType w:val="hybridMultilevel"/>
    <w:tmpl w:val="C120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C498D"/>
    <w:multiLevelType w:val="hybridMultilevel"/>
    <w:tmpl w:val="775E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D78C5"/>
    <w:multiLevelType w:val="hybridMultilevel"/>
    <w:tmpl w:val="4D1A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521985"/>
    <w:multiLevelType w:val="hybridMultilevel"/>
    <w:tmpl w:val="B874C79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3986043D"/>
    <w:multiLevelType w:val="hybridMultilevel"/>
    <w:tmpl w:val="481CF1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62116FB9"/>
    <w:multiLevelType w:val="hybridMultilevel"/>
    <w:tmpl w:val="FF94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83371"/>
    <w:multiLevelType w:val="hybridMultilevel"/>
    <w:tmpl w:val="3A3C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06844"/>
    <w:multiLevelType w:val="hybridMultilevel"/>
    <w:tmpl w:val="4D1A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164CD"/>
    <w:multiLevelType w:val="hybridMultilevel"/>
    <w:tmpl w:val="A30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9E62D5"/>
    <w:multiLevelType w:val="hybridMultilevel"/>
    <w:tmpl w:val="838C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8"/>
  </w:num>
  <w:num w:numId="5">
    <w:abstractNumId w:val="6"/>
  </w:num>
  <w:num w:numId="6">
    <w:abstractNumId w:val="3"/>
  </w:num>
  <w:num w:numId="7">
    <w:abstractNumId w:val="4"/>
  </w:num>
  <w:num w:numId="8">
    <w:abstractNumId w:val="11"/>
  </w:num>
  <w:num w:numId="9">
    <w:abstractNumId w:val="2"/>
  </w:num>
  <w:num w:numId="10">
    <w:abstractNumId w:val="1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19"/>
    <w:rsid w:val="000103CF"/>
    <w:rsid w:val="00016F19"/>
    <w:rsid w:val="00143058"/>
    <w:rsid w:val="002017B2"/>
    <w:rsid w:val="002505F4"/>
    <w:rsid w:val="003507E3"/>
    <w:rsid w:val="006B6EC4"/>
    <w:rsid w:val="00B2481B"/>
    <w:rsid w:val="00C535F7"/>
    <w:rsid w:val="00D84B71"/>
    <w:rsid w:val="00DD1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5:chartTrackingRefBased/>
  <w15:docId w15:val="{9756F21D-F486-42B5-B875-72948C3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F19"/>
    <w:pPr>
      <w:spacing w:after="200" w:line="276" w:lineRule="auto"/>
    </w:pPr>
    <w:rPr>
      <w:rFonts w:eastAsiaTheme="minorEastAsia"/>
    </w:rPr>
  </w:style>
  <w:style w:type="paragraph" w:styleId="Heading1">
    <w:name w:val="heading 1"/>
    <w:basedOn w:val="Normal"/>
    <w:next w:val="Normal"/>
    <w:link w:val="Heading1Char"/>
    <w:uiPriority w:val="9"/>
    <w:qFormat/>
    <w:rsid w:val="00016F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F19"/>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016F19"/>
  </w:style>
  <w:style w:type="paragraph" w:styleId="Footer">
    <w:name w:val="footer"/>
    <w:basedOn w:val="Normal"/>
    <w:link w:val="FooterChar"/>
    <w:uiPriority w:val="99"/>
    <w:unhideWhenUsed/>
    <w:rsid w:val="00016F1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016F19"/>
  </w:style>
  <w:style w:type="character" w:customStyle="1" w:styleId="Heading1Char">
    <w:name w:val="Heading 1 Char"/>
    <w:basedOn w:val="DefaultParagraphFont"/>
    <w:link w:val="Heading1"/>
    <w:uiPriority w:val="9"/>
    <w:rsid w:val="00016F1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016F1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16F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16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BE51-A9AC-450A-B09F-C42E0DA5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Oxley</dc:creator>
  <cp:keywords/>
  <dc:description/>
  <cp:lastModifiedBy>Georgia Oxley</cp:lastModifiedBy>
  <cp:revision>4</cp:revision>
  <dcterms:created xsi:type="dcterms:W3CDTF">2024-11-08T12:38:00Z</dcterms:created>
  <dcterms:modified xsi:type="dcterms:W3CDTF">2024-11-26T14:05:00Z</dcterms:modified>
</cp:coreProperties>
</file>