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28FD8" w14:textId="77777777" w:rsidR="00B43314" w:rsidRPr="00B43314" w:rsidRDefault="00B43314" w:rsidP="00B43314">
      <w:pPr>
        <w:pStyle w:val="Heading1"/>
        <w:jc w:val="center"/>
        <w:rPr>
          <w:rFonts w:ascii="Century Gothic" w:hAnsi="Century Gothic"/>
          <w:sz w:val="56"/>
          <w:szCs w:val="80"/>
        </w:rPr>
      </w:pPr>
      <w:bookmarkStart w:id="0" w:name="_Toc506891742"/>
      <w:bookmarkStart w:id="1" w:name="_Toc506892087"/>
      <w:bookmarkStart w:id="2" w:name="_Toc506965462"/>
      <w:bookmarkStart w:id="3" w:name="_Toc184988235"/>
      <w:r w:rsidRPr="00B43314">
        <w:rPr>
          <w:rFonts w:ascii="Century Gothic" w:hAnsi="Century Gothic"/>
          <w:sz w:val="56"/>
          <w:szCs w:val="80"/>
        </w:rPr>
        <w:t>Fir Vale School</w:t>
      </w:r>
      <w:bookmarkEnd w:id="0"/>
      <w:bookmarkEnd w:id="1"/>
      <w:bookmarkEnd w:id="2"/>
      <w:bookmarkEnd w:id="3"/>
    </w:p>
    <w:p w14:paraId="67450E15" w14:textId="77777777" w:rsidR="00B43314" w:rsidRPr="00B43314" w:rsidRDefault="00B43314" w:rsidP="00B43314">
      <w:pPr>
        <w:pStyle w:val="Heading1"/>
        <w:jc w:val="center"/>
        <w:rPr>
          <w:rFonts w:ascii="Century Gothic" w:hAnsi="Century Gothic"/>
          <w:sz w:val="56"/>
          <w:szCs w:val="80"/>
        </w:rPr>
      </w:pPr>
      <w:bookmarkStart w:id="4" w:name="_Toc506891743"/>
      <w:bookmarkStart w:id="5" w:name="_Toc506892088"/>
      <w:bookmarkStart w:id="6" w:name="_Toc506965463"/>
      <w:bookmarkStart w:id="7" w:name="_Toc184988236"/>
      <w:r w:rsidRPr="00B43314">
        <w:rPr>
          <w:rFonts w:ascii="Century Gothic" w:hAnsi="Century Gothic"/>
          <w:sz w:val="56"/>
          <w:szCs w:val="80"/>
        </w:rPr>
        <w:t>Academy Trust</w:t>
      </w:r>
      <w:bookmarkEnd w:id="4"/>
      <w:bookmarkEnd w:id="5"/>
      <w:bookmarkEnd w:id="6"/>
      <w:bookmarkEnd w:id="7"/>
    </w:p>
    <w:p w14:paraId="5F3A39CE" w14:textId="3D90DA4C" w:rsidR="00B43314" w:rsidRPr="00B43314" w:rsidRDefault="00B43314" w:rsidP="00B43314">
      <w:pPr>
        <w:jc w:val="center"/>
        <w:rPr>
          <w:rFonts w:ascii="Century Gothic" w:hAnsi="Century Gothic"/>
        </w:rPr>
      </w:pPr>
    </w:p>
    <w:p w14:paraId="57C88F8B" w14:textId="77777777" w:rsidR="00B43314" w:rsidRPr="00B43314" w:rsidRDefault="00B43314" w:rsidP="00B43314">
      <w:pPr>
        <w:jc w:val="center"/>
        <w:rPr>
          <w:rFonts w:ascii="Century Gothic" w:hAnsi="Century Gothic"/>
        </w:rPr>
      </w:pPr>
    </w:p>
    <w:p w14:paraId="44379D10" w14:textId="77777777" w:rsidR="00B43314" w:rsidRPr="00B43314" w:rsidRDefault="00B43314" w:rsidP="00B43314">
      <w:pPr>
        <w:jc w:val="center"/>
        <w:rPr>
          <w:rFonts w:ascii="Century Gothic" w:hAnsi="Century Gothic"/>
          <w:b/>
          <w:sz w:val="56"/>
        </w:rPr>
      </w:pPr>
      <w:r w:rsidRPr="00B43314">
        <w:rPr>
          <w:rFonts w:ascii="Century Gothic" w:hAnsi="Century Gothic"/>
          <w:b/>
          <w:sz w:val="56"/>
        </w:rPr>
        <w:t>Data Protection Policy</w:t>
      </w:r>
    </w:p>
    <w:p w14:paraId="7BF102AC" w14:textId="3DD0E197" w:rsidR="00B43314" w:rsidRPr="00B43314" w:rsidRDefault="00B43314" w:rsidP="00B43314">
      <w:pPr>
        <w:jc w:val="center"/>
        <w:rPr>
          <w:rFonts w:ascii="Century Gothic" w:hAnsi="Century Gothic"/>
          <w:b/>
          <w:sz w:val="200"/>
          <w:szCs w:val="44"/>
        </w:rPr>
      </w:pPr>
      <w:r w:rsidRPr="00B43314">
        <w:rPr>
          <w:rFonts w:ascii="Century Gothic" w:hAnsi="Century Gothic"/>
          <w:noProof/>
        </w:rPr>
        <w:drawing>
          <wp:anchor distT="0" distB="0" distL="114300" distR="114300" simplePos="0" relativeHeight="251659264" behindDoc="1" locked="0" layoutInCell="1" allowOverlap="1" wp14:anchorId="41987065" wp14:editId="5DBFD46B">
            <wp:simplePos x="0" y="0"/>
            <wp:positionH relativeFrom="margin">
              <wp:posOffset>1846580</wp:posOffset>
            </wp:positionH>
            <wp:positionV relativeFrom="paragraph">
              <wp:posOffset>278765</wp:posOffset>
            </wp:positionV>
            <wp:extent cx="2619375" cy="2325370"/>
            <wp:effectExtent l="0" t="0" r="9525" b="0"/>
            <wp:wrapNone/>
            <wp:docPr id="2" name="Picture 2" descr="new fir vale letter hea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fir vale letter head logo.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46671"/>
                    <a:stretch/>
                  </pic:blipFill>
                  <pic:spPr bwMode="auto">
                    <a:xfrm>
                      <a:off x="0" y="0"/>
                      <a:ext cx="2619375" cy="2325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264C1A" w14:textId="595C1CFC" w:rsidR="00B43314" w:rsidRPr="00B43314" w:rsidRDefault="00B43314" w:rsidP="00B43314">
      <w:pPr>
        <w:jc w:val="center"/>
        <w:rPr>
          <w:rFonts w:ascii="Century Gothic" w:hAnsi="Century Gothic"/>
          <w:b/>
          <w:sz w:val="200"/>
          <w:szCs w:val="44"/>
        </w:rPr>
      </w:pPr>
    </w:p>
    <w:p w14:paraId="5DC71460" w14:textId="02D4930F" w:rsidR="00397F9B" w:rsidRPr="00B43314" w:rsidRDefault="00397F9B">
      <w:pPr>
        <w:rPr>
          <w:rFonts w:ascii="Century Gothic" w:hAnsi="Century Gothic"/>
        </w:rPr>
      </w:pPr>
    </w:p>
    <w:tbl>
      <w:tblPr>
        <w:tblStyle w:val="a"/>
        <w:tblW w:w="972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397F9B" w:rsidRPr="00B43314" w14:paraId="2E76019B" w14:textId="77777777" w:rsidTr="00B43314">
        <w:trPr>
          <w:trHeight w:val="1017"/>
        </w:trPr>
        <w:tc>
          <w:tcPr>
            <w:tcW w:w="2586" w:type="dxa"/>
            <w:tcBorders>
              <w:top w:val="single" w:sz="4" w:space="0" w:color="000000"/>
              <w:left w:val="single" w:sz="4" w:space="0" w:color="000000"/>
              <w:bottom w:val="single" w:sz="4" w:space="0" w:color="000000"/>
              <w:right w:val="single" w:sz="4" w:space="0" w:color="000000"/>
            </w:tcBorders>
          </w:tcPr>
          <w:p w14:paraId="39658B94" w14:textId="77777777" w:rsidR="00397F9B" w:rsidRPr="00B43314" w:rsidRDefault="001C6BC9">
            <w:pPr>
              <w:pBdr>
                <w:top w:val="nil"/>
                <w:left w:val="nil"/>
                <w:bottom w:val="nil"/>
                <w:right w:val="nil"/>
                <w:between w:val="nil"/>
              </w:pBdr>
              <w:rPr>
                <w:rFonts w:ascii="Century Gothic" w:hAnsi="Century Gothic"/>
                <w:b/>
                <w:color w:val="000000"/>
              </w:rPr>
            </w:pPr>
            <w:r w:rsidRPr="00B43314">
              <w:rPr>
                <w:rFonts w:ascii="Century Gothic" w:hAnsi="Century Gothic"/>
                <w:b/>
                <w:color w:val="000000"/>
              </w:rPr>
              <w:t>Approved by:</w:t>
            </w:r>
          </w:p>
          <w:p w14:paraId="07A88B67" w14:textId="77777777" w:rsidR="00397F9B" w:rsidRPr="00B43314" w:rsidRDefault="001C6BC9">
            <w:pPr>
              <w:pBdr>
                <w:top w:val="nil"/>
                <w:left w:val="nil"/>
                <w:bottom w:val="nil"/>
                <w:right w:val="nil"/>
                <w:between w:val="nil"/>
              </w:pBdr>
              <w:rPr>
                <w:rFonts w:ascii="Century Gothic" w:hAnsi="Century Gothic"/>
                <w:b/>
              </w:rPr>
            </w:pPr>
            <w:r w:rsidRPr="00B43314">
              <w:rPr>
                <w:rFonts w:ascii="Century Gothic" w:hAnsi="Century Gothic"/>
              </w:rPr>
              <w:t>(appropriate governance group or senior management)</w:t>
            </w:r>
          </w:p>
        </w:tc>
        <w:tc>
          <w:tcPr>
            <w:tcW w:w="3268" w:type="dxa"/>
            <w:tcBorders>
              <w:top w:val="single" w:sz="4" w:space="0" w:color="000000"/>
              <w:left w:val="single" w:sz="4" w:space="0" w:color="000000"/>
              <w:bottom w:val="single" w:sz="4" w:space="0" w:color="000000"/>
              <w:right w:val="single" w:sz="4" w:space="0" w:color="000000"/>
            </w:tcBorders>
          </w:tcPr>
          <w:p w14:paraId="67F8B1B4" w14:textId="40050D54" w:rsidR="00397F9B" w:rsidRPr="00B43314" w:rsidRDefault="001C6BC9">
            <w:pPr>
              <w:pBdr>
                <w:top w:val="nil"/>
                <w:left w:val="nil"/>
                <w:bottom w:val="nil"/>
                <w:right w:val="nil"/>
                <w:between w:val="nil"/>
              </w:pBdr>
              <w:ind w:right="850"/>
              <w:rPr>
                <w:rFonts w:ascii="Century Gothic" w:hAnsi="Century Gothic"/>
                <w:color w:val="000000"/>
                <w:sz w:val="22"/>
                <w:szCs w:val="22"/>
                <w:highlight w:val="yellow"/>
              </w:rPr>
            </w:pPr>
            <w:r w:rsidRPr="001C6BC9">
              <w:rPr>
                <w:rFonts w:ascii="Century Gothic" w:hAnsi="Century Gothic"/>
                <w:color w:val="000000"/>
                <w:sz w:val="22"/>
                <w:szCs w:val="22"/>
              </w:rPr>
              <w:t>Full Governors</w:t>
            </w:r>
          </w:p>
        </w:tc>
        <w:tc>
          <w:tcPr>
            <w:tcW w:w="3866" w:type="dxa"/>
            <w:tcBorders>
              <w:top w:val="single" w:sz="4" w:space="0" w:color="000000"/>
              <w:left w:val="single" w:sz="4" w:space="0" w:color="000000"/>
              <w:bottom w:val="single" w:sz="4" w:space="0" w:color="000000"/>
              <w:right w:val="single" w:sz="4" w:space="0" w:color="000000"/>
            </w:tcBorders>
          </w:tcPr>
          <w:p w14:paraId="4AC62493" w14:textId="43837F86" w:rsidR="00397F9B" w:rsidRPr="00B43314" w:rsidRDefault="001C6BC9" w:rsidP="001C6BC9">
            <w:pPr>
              <w:pBdr>
                <w:top w:val="nil"/>
                <w:left w:val="nil"/>
                <w:bottom w:val="nil"/>
                <w:right w:val="nil"/>
                <w:between w:val="nil"/>
              </w:pBdr>
              <w:ind w:right="850"/>
              <w:rPr>
                <w:rFonts w:ascii="Century Gothic" w:hAnsi="Century Gothic"/>
                <w:color w:val="000000"/>
                <w:sz w:val="22"/>
                <w:szCs w:val="22"/>
              </w:rPr>
            </w:pPr>
            <w:r w:rsidRPr="00B43314">
              <w:rPr>
                <w:rFonts w:ascii="Century Gothic" w:hAnsi="Century Gothic"/>
                <w:b/>
                <w:color w:val="000000"/>
                <w:sz w:val="22"/>
                <w:szCs w:val="22"/>
              </w:rPr>
              <w:t>Date of approval:</w:t>
            </w:r>
            <w:r w:rsidRPr="00B43314">
              <w:rPr>
                <w:rFonts w:ascii="Century Gothic" w:hAnsi="Century Gothic"/>
                <w:color w:val="000000"/>
                <w:sz w:val="22"/>
                <w:szCs w:val="22"/>
              </w:rPr>
              <w:t xml:space="preserve">  </w:t>
            </w:r>
            <w:r>
              <w:rPr>
                <w:rFonts w:ascii="Century Gothic" w:hAnsi="Century Gothic"/>
                <w:color w:val="000000"/>
                <w:sz w:val="22"/>
                <w:szCs w:val="22"/>
              </w:rPr>
              <w:t>06/02/2025</w:t>
            </w:r>
          </w:p>
        </w:tc>
      </w:tr>
      <w:tr w:rsidR="00397F9B" w:rsidRPr="00B43314" w14:paraId="66FF9FCA" w14:textId="77777777">
        <w:tc>
          <w:tcPr>
            <w:tcW w:w="2586" w:type="dxa"/>
            <w:tcBorders>
              <w:top w:val="single" w:sz="4" w:space="0" w:color="000000"/>
              <w:left w:val="single" w:sz="4" w:space="0" w:color="000000"/>
              <w:bottom w:val="single" w:sz="4" w:space="0" w:color="000000"/>
              <w:right w:val="single" w:sz="4" w:space="0" w:color="000000"/>
            </w:tcBorders>
          </w:tcPr>
          <w:p w14:paraId="60B8569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Last reviewed on:</w:t>
            </w:r>
          </w:p>
        </w:tc>
        <w:tc>
          <w:tcPr>
            <w:tcW w:w="7134" w:type="dxa"/>
            <w:gridSpan w:val="2"/>
            <w:tcBorders>
              <w:top w:val="single" w:sz="4" w:space="0" w:color="000000"/>
              <w:left w:val="single" w:sz="4" w:space="0" w:color="000000"/>
              <w:bottom w:val="single" w:sz="4" w:space="0" w:color="000000"/>
              <w:right w:val="single" w:sz="4" w:space="0" w:color="000000"/>
            </w:tcBorders>
          </w:tcPr>
          <w:p w14:paraId="1ADE8E23" w14:textId="61CB6793" w:rsidR="00397F9B" w:rsidRPr="00B43314" w:rsidRDefault="00B43314">
            <w:pPr>
              <w:pBdr>
                <w:top w:val="nil"/>
                <w:left w:val="nil"/>
                <w:bottom w:val="nil"/>
                <w:right w:val="nil"/>
                <w:between w:val="nil"/>
              </w:pBdr>
              <w:ind w:right="850"/>
              <w:rPr>
                <w:rFonts w:ascii="Century Gothic" w:hAnsi="Century Gothic"/>
                <w:color w:val="000000"/>
                <w:sz w:val="22"/>
                <w:szCs w:val="22"/>
              </w:rPr>
            </w:pPr>
            <w:r w:rsidRPr="00B43314">
              <w:rPr>
                <w:rFonts w:ascii="Century Gothic" w:hAnsi="Century Gothic"/>
                <w:color w:val="000000"/>
                <w:sz w:val="22"/>
                <w:szCs w:val="22"/>
              </w:rPr>
              <w:t>December 2024</w:t>
            </w:r>
          </w:p>
        </w:tc>
      </w:tr>
      <w:tr w:rsidR="00397F9B" w:rsidRPr="00B43314" w14:paraId="654736EF" w14:textId="77777777">
        <w:tc>
          <w:tcPr>
            <w:tcW w:w="2586" w:type="dxa"/>
            <w:tcBorders>
              <w:top w:val="single" w:sz="4" w:space="0" w:color="000000"/>
              <w:left w:val="single" w:sz="4" w:space="0" w:color="000000"/>
              <w:bottom w:val="single" w:sz="4" w:space="0" w:color="000000"/>
              <w:right w:val="single" w:sz="4" w:space="0" w:color="000000"/>
            </w:tcBorders>
          </w:tcPr>
          <w:p w14:paraId="77A208B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Next review due by</w:t>
            </w:r>
          </w:p>
          <w:p w14:paraId="1E35F3E8" w14:textId="77777777" w:rsidR="00397F9B" w:rsidRPr="00B43314" w:rsidRDefault="001C6BC9">
            <w:pPr>
              <w:spacing w:before="120"/>
              <w:rPr>
                <w:rFonts w:ascii="Century Gothic" w:hAnsi="Century Gothic"/>
                <w:color w:val="000000"/>
              </w:rPr>
            </w:pPr>
            <w:hyperlink r:id="rId8">
              <w:r w:rsidRPr="00B43314">
                <w:rPr>
                  <w:rFonts w:ascii="Century Gothic" w:hAnsi="Century Gothic"/>
                  <w:b/>
                  <w:color w:val="1155CC"/>
                  <w:u w:val="single"/>
                </w:rPr>
                <w:t>(Max 1 years)</w:t>
              </w:r>
            </w:hyperlink>
          </w:p>
        </w:tc>
        <w:tc>
          <w:tcPr>
            <w:tcW w:w="7134" w:type="dxa"/>
            <w:gridSpan w:val="2"/>
            <w:tcBorders>
              <w:top w:val="single" w:sz="4" w:space="0" w:color="000000"/>
              <w:left w:val="single" w:sz="4" w:space="0" w:color="000000"/>
              <w:bottom w:val="single" w:sz="4" w:space="0" w:color="000000"/>
              <w:right w:val="single" w:sz="4" w:space="0" w:color="000000"/>
            </w:tcBorders>
          </w:tcPr>
          <w:p w14:paraId="16DADC6E" w14:textId="070B22F0" w:rsidR="00397F9B" w:rsidRPr="00B43314" w:rsidRDefault="00B43314">
            <w:pPr>
              <w:pBdr>
                <w:top w:val="nil"/>
                <w:left w:val="nil"/>
                <w:bottom w:val="nil"/>
                <w:right w:val="nil"/>
                <w:between w:val="nil"/>
              </w:pBdr>
              <w:ind w:right="850"/>
              <w:rPr>
                <w:rFonts w:ascii="Century Gothic" w:hAnsi="Century Gothic"/>
                <w:color w:val="000000"/>
                <w:sz w:val="22"/>
                <w:szCs w:val="22"/>
              </w:rPr>
            </w:pPr>
            <w:r w:rsidRPr="00B43314">
              <w:rPr>
                <w:rFonts w:ascii="Century Gothic" w:hAnsi="Century Gothic"/>
                <w:color w:val="000000"/>
                <w:sz w:val="22"/>
                <w:szCs w:val="22"/>
              </w:rPr>
              <w:t>December 2025</w:t>
            </w:r>
          </w:p>
        </w:tc>
      </w:tr>
    </w:tbl>
    <w:p w14:paraId="3ADAFA9D" w14:textId="77777777" w:rsidR="00B43314" w:rsidRPr="00B43314" w:rsidRDefault="00B43314">
      <w:pPr>
        <w:keepNext/>
        <w:keepLines/>
        <w:pBdr>
          <w:top w:val="nil"/>
          <w:left w:val="nil"/>
          <w:bottom w:val="nil"/>
          <w:right w:val="nil"/>
          <w:between w:val="nil"/>
        </w:pBdr>
        <w:spacing w:after="0"/>
        <w:rPr>
          <w:rFonts w:ascii="Century Gothic" w:hAnsi="Century Gothic"/>
          <w:b/>
          <w:color w:val="0D1C2F"/>
          <w:sz w:val="28"/>
          <w:szCs w:val="28"/>
        </w:rPr>
      </w:pPr>
    </w:p>
    <w:p w14:paraId="45BDBAAF" w14:textId="77777777" w:rsidR="00B43314" w:rsidRPr="00B43314" w:rsidRDefault="00B43314">
      <w:pPr>
        <w:rPr>
          <w:rFonts w:ascii="Century Gothic" w:hAnsi="Century Gothic"/>
          <w:b/>
          <w:color w:val="0D1C2F"/>
          <w:sz w:val="28"/>
          <w:szCs w:val="28"/>
        </w:rPr>
      </w:pPr>
      <w:r w:rsidRPr="00B43314">
        <w:rPr>
          <w:rFonts w:ascii="Century Gothic" w:hAnsi="Century Gothic"/>
          <w:b/>
          <w:color w:val="0D1C2F"/>
          <w:sz w:val="28"/>
          <w:szCs w:val="28"/>
        </w:rPr>
        <w:br w:type="page"/>
      </w:r>
      <w:bookmarkStart w:id="8" w:name="_GoBack"/>
      <w:bookmarkEnd w:id="8"/>
    </w:p>
    <w:p w14:paraId="781359E5" w14:textId="2CABF541" w:rsidR="00397F9B" w:rsidRPr="00B43314" w:rsidRDefault="001C6BC9">
      <w:pPr>
        <w:keepNext/>
        <w:keepLines/>
        <w:pBdr>
          <w:top w:val="nil"/>
          <w:left w:val="nil"/>
          <w:bottom w:val="nil"/>
          <w:right w:val="nil"/>
          <w:between w:val="nil"/>
        </w:pBdr>
        <w:spacing w:after="0"/>
        <w:rPr>
          <w:rFonts w:ascii="Century Gothic" w:hAnsi="Century Gothic"/>
          <w:b/>
          <w:color w:val="0D1C2F"/>
          <w:sz w:val="28"/>
          <w:szCs w:val="28"/>
        </w:rPr>
      </w:pPr>
      <w:r w:rsidRPr="00B43314">
        <w:rPr>
          <w:rFonts w:ascii="Century Gothic" w:hAnsi="Century Gothic"/>
          <w:b/>
          <w:color w:val="0D1C2F"/>
          <w:sz w:val="28"/>
          <w:szCs w:val="28"/>
        </w:rPr>
        <w:lastRenderedPageBreak/>
        <w:t>Contents</w:t>
      </w:r>
    </w:p>
    <w:sdt>
      <w:sdtPr>
        <w:rPr>
          <w:rFonts w:ascii="Century Gothic" w:hAnsi="Century Gothic"/>
        </w:rPr>
        <w:id w:val="1302189488"/>
        <w:docPartObj>
          <w:docPartGallery w:val="Table of Contents"/>
          <w:docPartUnique/>
        </w:docPartObj>
      </w:sdtPr>
      <w:sdtEndPr/>
      <w:sdtContent>
        <w:p w14:paraId="412079B9" w14:textId="10C0959B"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r w:rsidRPr="00B43314">
            <w:rPr>
              <w:rFonts w:ascii="Century Gothic" w:hAnsi="Century Gothic"/>
            </w:rPr>
            <w:fldChar w:fldCharType="begin"/>
          </w:r>
          <w:r w:rsidRPr="00B43314">
            <w:rPr>
              <w:rFonts w:ascii="Century Gothic" w:hAnsi="Century Gothic"/>
            </w:rPr>
            <w:instrText xml:space="preserve"> TOC \h \u \z \t "Heading 1,1,Heading 2,2,Heading 3,3,Heading 4,4,Heading 5,5,Heading 6,6,"</w:instrText>
          </w:r>
          <w:r w:rsidRPr="00B43314">
            <w:rPr>
              <w:rFonts w:ascii="Century Gothic" w:hAnsi="Century Gothic"/>
            </w:rPr>
            <w:fldChar w:fldCharType="separate"/>
          </w:r>
          <w:hyperlink w:anchor="_Toc184988235" w:history="1">
            <w:r w:rsidR="00FC4697" w:rsidRPr="00DD75DD">
              <w:rPr>
                <w:rStyle w:val="Hyperlink"/>
                <w:rFonts w:ascii="Century Gothic" w:hAnsi="Century Gothic"/>
                <w:noProof/>
              </w:rPr>
              <w:t>Fir Vale School</w:t>
            </w:r>
            <w:r w:rsidR="00FC4697">
              <w:rPr>
                <w:noProof/>
                <w:webHidden/>
              </w:rPr>
              <w:tab/>
            </w:r>
            <w:r w:rsidR="00FC4697">
              <w:rPr>
                <w:noProof/>
                <w:webHidden/>
              </w:rPr>
              <w:fldChar w:fldCharType="begin"/>
            </w:r>
            <w:r w:rsidR="00FC4697">
              <w:rPr>
                <w:noProof/>
                <w:webHidden/>
              </w:rPr>
              <w:instrText xml:space="preserve"> PAGEREF _Toc184988235 \h </w:instrText>
            </w:r>
            <w:r w:rsidR="00FC4697">
              <w:rPr>
                <w:noProof/>
                <w:webHidden/>
              </w:rPr>
            </w:r>
            <w:r w:rsidR="00FC4697">
              <w:rPr>
                <w:noProof/>
                <w:webHidden/>
              </w:rPr>
              <w:fldChar w:fldCharType="separate"/>
            </w:r>
            <w:r w:rsidR="00FC4697">
              <w:rPr>
                <w:noProof/>
                <w:webHidden/>
              </w:rPr>
              <w:t>1</w:t>
            </w:r>
            <w:r w:rsidR="00FC4697">
              <w:rPr>
                <w:noProof/>
                <w:webHidden/>
              </w:rPr>
              <w:fldChar w:fldCharType="end"/>
            </w:r>
          </w:hyperlink>
        </w:p>
        <w:p w14:paraId="15EA807B" w14:textId="53D9366C"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36" w:history="1">
            <w:r w:rsidR="00FC4697" w:rsidRPr="00DD75DD">
              <w:rPr>
                <w:rStyle w:val="Hyperlink"/>
                <w:rFonts w:ascii="Century Gothic" w:hAnsi="Century Gothic"/>
                <w:noProof/>
              </w:rPr>
              <w:t>Academy Trust</w:t>
            </w:r>
            <w:r w:rsidR="00FC4697">
              <w:rPr>
                <w:noProof/>
                <w:webHidden/>
              </w:rPr>
              <w:tab/>
            </w:r>
            <w:r w:rsidR="00FC4697">
              <w:rPr>
                <w:noProof/>
                <w:webHidden/>
              </w:rPr>
              <w:fldChar w:fldCharType="begin"/>
            </w:r>
            <w:r w:rsidR="00FC4697">
              <w:rPr>
                <w:noProof/>
                <w:webHidden/>
              </w:rPr>
              <w:instrText xml:space="preserve"> PAGEREF _Toc184988236 \h </w:instrText>
            </w:r>
            <w:r w:rsidR="00FC4697">
              <w:rPr>
                <w:noProof/>
                <w:webHidden/>
              </w:rPr>
            </w:r>
            <w:r w:rsidR="00FC4697">
              <w:rPr>
                <w:noProof/>
                <w:webHidden/>
              </w:rPr>
              <w:fldChar w:fldCharType="separate"/>
            </w:r>
            <w:r w:rsidR="00FC4697">
              <w:rPr>
                <w:noProof/>
                <w:webHidden/>
              </w:rPr>
              <w:t>1</w:t>
            </w:r>
            <w:r w:rsidR="00FC4697">
              <w:rPr>
                <w:noProof/>
                <w:webHidden/>
              </w:rPr>
              <w:fldChar w:fldCharType="end"/>
            </w:r>
          </w:hyperlink>
        </w:p>
        <w:p w14:paraId="604FB317" w14:textId="7ABEB86C"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37" w:history="1">
            <w:r w:rsidR="00FC4697" w:rsidRPr="00DD75DD">
              <w:rPr>
                <w:rStyle w:val="Hyperlink"/>
                <w:rFonts w:ascii="Century Gothic" w:hAnsi="Century Gothic"/>
                <w:noProof/>
              </w:rPr>
              <w:t>1. Aims</w:t>
            </w:r>
            <w:r w:rsidR="00FC4697">
              <w:rPr>
                <w:noProof/>
                <w:webHidden/>
              </w:rPr>
              <w:tab/>
            </w:r>
            <w:r w:rsidR="00FC4697">
              <w:rPr>
                <w:noProof/>
                <w:webHidden/>
              </w:rPr>
              <w:fldChar w:fldCharType="begin"/>
            </w:r>
            <w:r w:rsidR="00FC4697">
              <w:rPr>
                <w:noProof/>
                <w:webHidden/>
              </w:rPr>
              <w:instrText xml:space="preserve"> PAGEREF _Toc184988237 \h </w:instrText>
            </w:r>
            <w:r w:rsidR="00FC4697">
              <w:rPr>
                <w:noProof/>
                <w:webHidden/>
              </w:rPr>
            </w:r>
            <w:r w:rsidR="00FC4697">
              <w:rPr>
                <w:noProof/>
                <w:webHidden/>
              </w:rPr>
              <w:fldChar w:fldCharType="separate"/>
            </w:r>
            <w:r w:rsidR="00FC4697">
              <w:rPr>
                <w:noProof/>
                <w:webHidden/>
              </w:rPr>
              <w:t>3</w:t>
            </w:r>
            <w:r w:rsidR="00FC4697">
              <w:rPr>
                <w:noProof/>
                <w:webHidden/>
              </w:rPr>
              <w:fldChar w:fldCharType="end"/>
            </w:r>
          </w:hyperlink>
        </w:p>
        <w:p w14:paraId="6C967356" w14:textId="1E9437E5"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38" w:history="1">
            <w:r w:rsidR="00FC4697" w:rsidRPr="00DD75DD">
              <w:rPr>
                <w:rStyle w:val="Hyperlink"/>
                <w:rFonts w:ascii="Century Gothic" w:hAnsi="Century Gothic"/>
                <w:noProof/>
              </w:rPr>
              <w:t>2. Legislation and guidance</w:t>
            </w:r>
            <w:r w:rsidR="00FC4697">
              <w:rPr>
                <w:noProof/>
                <w:webHidden/>
              </w:rPr>
              <w:tab/>
            </w:r>
            <w:r w:rsidR="00FC4697">
              <w:rPr>
                <w:noProof/>
                <w:webHidden/>
              </w:rPr>
              <w:fldChar w:fldCharType="begin"/>
            </w:r>
            <w:r w:rsidR="00FC4697">
              <w:rPr>
                <w:noProof/>
                <w:webHidden/>
              </w:rPr>
              <w:instrText xml:space="preserve"> PAGEREF _Toc184988238 \h </w:instrText>
            </w:r>
            <w:r w:rsidR="00FC4697">
              <w:rPr>
                <w:noProof/>
                <w:webHidden/>
              </w:rPr>
            </w:r>
            <w:r w:rsidR="00FC4697">
              <w:rPr>
                <w:noProof/>
                <w:webHidden/>
              </w:rPr>
              <w:fldChar w:fldCharType="separate"/>
            </w:r>
            <w:r w:rsidR="00FC4697">
              <w:rPr>
                <w:noProof/>
                <w:webHidden/>
              </w:rPr>
              <w:t>3</w:t>
            </w:r>
            <w:r w:rsidR="00FC4697">
              <w:rPr>
                <w:noProof/>
                <w:webHidden/>
              </w:rPr>
              <w:fldChar w:fldCharType="end"/>
            </w:r>
          </w:hyperlink>
        </w:p>
        <w:p w14:paraId="62D39F5A" w14:textId="7D511CE6"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39" w:history="1">
            <w:r w:rsidR="00FC4697" w:rsidRPr="00DD75DD">
              <w:rPr>
                <w:rStyle w:val="Hyperlink"/>
                <w:rFonts w:ascii="Century Gothic" w:hAnsi="Century Gothic"/>
                <w:noProof/>
              </w:rPr>
              <w:t>3. Definitions</w:t>
            </w:r>
            <w:r w:rsidR="00FC4697">
              <w:rPr>
                <w:noProof/>
                <w:webHidden/>
              </w:rPr>
              <w:tab/>
            </w:r>
            <w:r w:rsidR="00FC4697">
              <w:rPr>
                <w:noProof/>
                <w:webHidden/>
              </w:rPr>
              <w:fldChar w:fldCharType="begin"/>
            </w:r>
            <w:r w:rsidR="00FC4697">
              <w:rPr>
                <w:noProof/>
                <w:webHidden/>
              </w:rPr>
              <w:instrText xml:space="preserve"> PAGEREF _Toc184988239 \h </w:instrText>
            </w:r>
            <w:r w:rsidR="00FC4697">
              <w:rPr>
                <w:noProof/>
                <w:webHidden/>
              </w:rPr>
            </w:r>
            <w:r w:rsidR="00FC4697">
              <w:rPr>
                <w:noProof/>
                <w:webHidden/>
              </w:rPr>
              <w:fldChar w:fldCharType="separate"/>
            </w:r>
            <w:r w:rsidR="00FC4697">
              <w:rPr>
                <w:noProof/>
                <w:webHidden/>
              </w:rPr>
              <w:t>3</w:t>
            </w:r>
            <w:r w:rsidR="00FC4697">
              <w:rPr>
                <w:noProof/>
                <w:webHidden/>
              </w:rPr>
              <w:fldChar w:fldCharType="end"/>
            </w:r>
          </w:hyperlink>
        </w:p>
        <w:p w14:paraId="6B953C4C" w14:textId="1E08D3A2"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0" w:history="1">
            <w:r w:rsidR="00FC4697" w:rsidRPr="00DD75DD">
              <w:rPr>
                <w:rStyle w:val="Hyperlink"/>
                <w:rFonts w:ascii="Century Gothic" w:hAnsi="Century Gothic"/>
                <w:noProof/>
              </w:rPr>
              <w:t>4. The data controller</w:t>
            </w:r>
            <w:r w:rsidR="00FC4697">
              <w:rPr>
                <w:noProof/>
                <w:webHidden/>
              </w:rPr>
              <w:tab/>
            </w:r>
            <w:r w:rsidR="00FC4697">
              <w:rPr>
                <w:noProof/>
                <w:webHidden/>
              </w:rPr>
              <w:fldChar w:fldCharType="begin"/>
            </w:r>
            <w:r w:rsidR="00FC4697">
              <w:rPr>
                <w:noProof/>
                <w:webHidden/>
              </w:rPr>
              <w:instrText xml:space="preserve"> PAGEREF _Toc184988240 \h </w:instrText>
            </w:r>
            <w:r w:rsidR="00FC4697">
              <w:rPr>
                <w:noProof/>
                <w:webHidden/>
              </w:rPr>
            </w:r>
            <w:r w:rsidR="00FC4697">
              <w:rPr>
                <w:noProof/>
                <w:webHidden/>
              </w:rPr>
              <w:fldChar w:fldCharType="separate"/>
            </w:r>
            <w:r w:rsidR="00FC4697">
              <w:rPr>
                <w:noProof/>
                <w:webHidden/>
              </w:rPr>
              <w:t>4</w:t>
            </w:r>
            <w:r w:rsidR="00FC4697">
              <w:rPr>
                <w:noProof/>
                <w:webHidden/>
              </w:rPr>
              <w:fldChar w:fldCharType="end"/>
            </w:r>
          </w:hyperlink>
        </w:p>
        <w:p w14:paraId="5737326F" w14:textId="17235EA1"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1" w:history="1">
            <w:r w:rsidR="00FC4697" w:rsidRPr="00DD75DD">
              <w:rPr>
                <w:rStyle w:val="Hyperlink"/>
                <w:rFonts w:ascii="Century Gothic" w:hAnsi="Century Gothic"/>
                <w:noProof/>
              </w:rPr>
              <w:t>5. Roles and responsibilities</w:t>
            </w:r>
            <w:r w:rsidR="00FC4697">
              <w:rPr>
                <w:noProof/>
                <w:webHidden/>
              </w:rPr>
              <w:tab/>
            </w:r>
            <w:r w:rsidR="00FC4697">
              <w:rPr>
                <w:noProof/>
                <w:webHidden/>
              </w:rPr>
              <w:fldChar w:fldCharType="begin"/>
            </w:r>
            <w:r w:rsidR="00FC4697">
              <w:rPr>
                <w:noProof/>
                <w:webHidden/>
              </w:rPr>
              <w:instrText xml:space="preserve"> PAGEREF _Toc184988241 \h </w:instrText>
            </w:r>
            <w:r w:rsidR="00FC4697">
              <w:rPr>
                <w:noProof/>
                <w:webHidden/>
              </w:rPr>
            </w:r>
            <w:r w:rsidR="00FC4697">
              <w:rPr>
                <w:noProof/>
                <w:webHidden/>
              </w:rPr>
              <w:fldChar w:fldCharType="separate"/>
            </w:r>
            <w:r w:rsidR="00FC4697">
              <w:rPr>
                <w:noProof/>
                <w:webHidden/>
              </w:rPr>
              <w:t>4</w:t>
            </w:r>
            <w:r w:rsidR="00FC4697">
              <w:rPr>
                <w:noProof/>
                <w:webHidden/>
              </w:rPr>
              <w:fldChar w:fldCharType="end"/>
            </w:r>
          </w:hyperlink>
        </w:p>
        <w:p w14:paraId="7B96ABDB" w14:textId="0ADA0590"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2" w:history="1">
            <w:r w:rsidR="00FC4697" w:rsidRPr="00DD75DD">
              <w:rPr>
                <w:rStyle w:val="Hyperlink"/>
                <w:rFonts w:ascii="Century Gothic" w:hAnsi="Century Gothic"/>
                <w:noProof/>
              </w:rPr>
              <w:t>6. Data protection principles</w:t>
            </w:r>
            <w:r w:rsidR="00FC4697">
              <w:rPr>
                <w:noProof/>
                <w:webHidden/>
              </w:rPr>
              <w:tab/>
            </w:r>
            <w:r w:rsidR="00FC4697">
              <w:rPr>
                <w:noProof/>
                <w:webHidden/>
              </w:rPr>
              <w:fldChar w:fldCharType="begin"/>
            </w:r>
            <w:r w:rsidR="00FC4697">
              <w:rPr>
                <w:noProof/>
                <w:webHidden/>
              </w:rPr>
              <w:instrText xml:space="preserve"> PAGEREF _Toc184988242 \h </w:instrText>
            </w:r>
            <w:r w:rsidR="00FC4697">
              <w:rPr>
                <w:noProof/>
                <w:webHidden/>
              </w:rPr>
            </w:r>
            <w:r w:rsidR="00FC4697">
              <w:rPr>
                <w:noProof/>
                <w:webHidden/>
              </w:rPr>
              <w:fldChar w:fldCharType="separate"/>
            </w:r>
            <w:r w:rsidR="00FC4697">
              <w:rPr>
                <w:noProof/>
                <w:webHidden/>
              </w:rPr>
              <w:t>5</w:t>
            </w:r>
            <w:r w:rsidR="00FC4697">
              <w:rPr>
                <w:noProof/>
                <w:webHidden/>
              </w:rPr>
              <w:fldChar w:fldCharType="end"/>
            </w:r>
          </w:hyperlink>
        </w:p>
        <w:p w14:paraId="5E4BE119" w14:textId="3B004E2F"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3" w:history="1">
            <w:r w:rsidR="00FC4697" w:rsidRPr="00DD75DD">
              <w:rPr>
                <w:rStyle w:val="Hyperlink"/>
                <w:rFonts w:ascii="Century Gothic" w:hAnsi="Century Gothic"/>
                <w:noProof/>
              </w:rPr>
              <w:t>7. Collecting personal data</w:t>
            </w:r>
            <w:r w:rsidR="00FC4697">
              <w:rPr>
                <w:noProof/>
                <w:webHidden/>
              </w:rPr>
              <w:tab/>
            </w:r>
            <w:r w:rsidR="00FC4697">
              <w:rPr>
                <w:noProof/>
                <w:webHidden/>
              </w:rPr>
              <w:fldChar w:fldCharType="begin"/>
            </w:r>
            <w:r w:rsidR="00FC4697">
              <w:rPr>
                <w:noProof/>
                <w:webHidden/>
              </w:rPr>
              <w:instrText xml:space="preserve"> PAGEREF _Toc184988243 \h </w:instrText>
            </w:r>
            <w:r w:rsidR="00FC4697">
              <w:rPr>
                <w:noProof/>
                <w:webHidden/>
              </w:rPr>
            </w:r>
            <w:r w:rsidR="00FC4697">
              <w:rPr>
                <w:noProof/>
                <w:webHidden/>
              </w:rPr>
              <w:fldChar w:fldCharType="separate"/>
            </w:r>
            <w:r w:rsidR="00FC4697">
              <w:rPr>
                <w:noProof/>
                <w:webHidden/>
              </w:rPr>
              <w:t>6</w:t>
            </w:r>
            <w:r w:rsidR="00FC4697">
              <w:rPr>
                <w:noProof/>
                <w:webHidden/>
              </w:rPr>
              <w:fldChar w:fldCharType="end"/>
            </w:r>
          </w:hyperlink>
        </w:p>
        <w:p w14:paraId="200775B1" w14:textId="146B7710"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4" w:history="1">
            <w:r w:rsidR="00FC4697" w:rsidRPr="00DD75DD">
              <w:rPr>
                <w:rStyle w:val="Hyperlink"/>
                <w:rFonts w:ascii="Century Gothic" w:hAnsi="Century Gothic"/>
                <w:noProof/>
              </w:rPr>
              <w:t>8. Sharing personal data</w:t>
            </w:r>
            <w:r w:rsidR="00FC4697">
              <w:rPr>
                <w:noProof/>
                <w:webHidden/>
              </w:rPr>
              <w:tab/>
            </w:r>
            <w:r w:rsidR="00FC4697">
              <w:rPr>
                <w:noProof/>
                <w:webHidden/>
              </w:rPr>
              <w:fldChar w:fldCharType="begin"/>
            </w:r>
            <w:r w:rsidR="00FC4697">
              <w:rPr>
                <w:noProof/>
                <w:webHidden/>
              </w:rPr>
              <w:instrText xml:space="preserve"> PAGEREF _Toc184988244 \h </w:instrText>
            </w:r>
            <w:r w:rsidR="00FC4697">
              <w:rPr>
                <w:noProof/>
                <w:webHidden/>
              </w:rPr>
            </w:r>
            <w:r w:rsidR="00FC4697">
              <w:rPr>
                <w:noProof/>
                <w:webHidden/>
              </w:rPr>
              <w:fldChar w:fldCharType="separate"/>
            </w:r>
            <w:r w:rsidR="00FC4697">
              <w:rPr>
                <w:noProof/>
                <w:webHidden/>
              </w:rPr>
              <w:t>7</w:t>
            </w:r>
            <w:r w:rsidR="00FC4697">
              <w:rPr>
                <w:noProof/>
                <w:webHidden/>
              </w:rPr>
              <w:fldChar w:fldCharType="end"/>
            </w:r>
          </w:hyperlink>
        </w:p>
        <w:p w14:paraId="593AD992" w14:textId="23AB185B"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5" w:history="1">
            <w:r w:rsidR="00FC4697" w:rsidRPr="00DD75DD">
              <w:rPr>
                <w:rStyle w:val="Hyperlink"/>
                <w:rFonts w:ascii="Century Gothic" w:hAnsi="Century Gothic"/>
                <w:noProof/>
              </w:rPr>
              <w:t>9. Subject access requests and other rights of individuals</w:t>
            </w:r>
            <w:r w:rsidR="00FC4697">
              <w:rPr>
                <w:noProof/>
                <w:webHidden/>
              </w:rPr>
              <w:tab/>
            </w:r>
            <w:r w:rsidR="00FC4697">
              <w:rPr>
                <w:noProof/>
                <w:webHidden/>
              </w:rPr>
              <w:fldChar w:fldCharType="begin"/>
            </w:r>
            <w:r w:rsidR="00FC4697">
              <w:rPr>
                <w:noProof/>
                <w:webHidden/>
              </w:rPr>
              <w:instrText xml:space="preserve"> PAGEREF _Toc184988245 \h </w:instrText>
            </w:r>
            <w:r w:rsidR="00FC4697">
              <w:rPr>
                <w:noProof/>
                <w:webHidden/>
              </w:rPr>
            </w:r>
            <w:r w:rsidR="00FC4697">
              <w:rPr>
                <w:noProof/>
                <w:webHidden/>
              </w:rPr>
              <w:fldChar w:fldCharType="separate"/>
            </w:r>
            <w:r w:rsidR="00FC4697">
              <w:rPr>
                <w:noProof/>
                <w:webHidden/>
              </w:rPr>
              <w:t>8</w:t>
            </w:r>
            <w:r w:rsidR="00FC4697">
              <w:rPr>
                <w:noProof/>
                <w:webHidden/>
              </w:rPr>
              <w:fldChar w:fldCharType="end"/>
            </w:r>
          </w:hyperlink>
        </w:p>
        <w:p w14:paraId="41B9A0D0" w14:textId="7CFE56CA"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6" w:history="1">
            <w:r w:rsidR="00FC4697" w:rsidRPr="00DD75DD">
              <w:rPr>
                <w:rStyle w:val="Hyperlink"/>
                <w:rFonts w:ascii="Century Gothic" w:hAnsi="Century Gothic"/>
                <w:noProof/>
              </w:rPr>
              <w:t>10. Biometric recognition systems</w:t>
            </w:r>
            <w:r w:rsidR="00FC4697">
              <w:rPr>
                <w:noProof/>
                <w:webHidden/>
              </w:rPr>
              <w:tab/>
            </w:r>
            <w:r w:rsidR="00FC4697">
              <w:rPr>
                <w:noProof/>
                <w:webHidden/>
              </w:rPr>
              <w:fldChar w:fldCharType="begin"/>
            </w:r>
            <w:r w:rsidR="00FC4697">
              <w:rPr>
                <w:noProof/>
                <w:webHidden/>
              </w:rPr>
              <w:instrText xml:space="preserve"> PAGEREF _Toc184988246 \h </w:instrText>
            </w:r>
            <w:r w:rsidR="00FC4697">
              <w:rPr>
                <w:noProof/>
                <w:webHidden/>
              </w:rPr>
            </w:r>
            <w:r w:rsidR="00FC4697">
              <w:rPr>
                <w:noProof/>
                <w:webHidden/>
              </w:rPr>
              <w:fldChar w:fldCharType="separate"/>
            </w:r>
            <w:r w:rsidR="00FC4697">
              <w:rPr>
                <w:noProof/>
                <w:webHidden/>
              </w:rPr>
              <w:t>10</w:t>
            </w:r>
            <w:r w:rsidR="00FC4697">
              <w:rPr>
                <w:noProof/>
                <w:webHidden/>
              </w:rPr>
              <w:fldChar w:fldCharType="end"/>
            </w:r>
          </w:hyperlink>
        </w:p>
        <w:p w14:paraId="095B1F30" w14:textId="592F867D"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7" w:history="1">
            <w:r w:rsidR="00FC4697" w:rsidRPr="00DD75DD">
              <w:rPr>
                <w:rStyle w:val="Hyperlink"/>
                <w:rFonts w:ascii="Century Gothic" w:hAnsi="Century Gothic"/>
                <w:noProof/>
              </w:rPr>
              <w:t>11. Surveillance Camera Systems (CCTV)</w:t>
            </w:r>
            <w:r w:rsidR="00FC4697">
              <w:rPr>
                <w:noProof/>
                <w:webHidden/>
              </w:rPr>
              <w:tab/>
            </w:r>
            <w:r w:rsidR="00FC4697">
              <w:rPr>
                <w:noProof/>
                <w:webHidden/>
              </w:rPr>
              <w:fldChar w:fldCharType="begin"/>
            </w:r>
            <w:r w:rsidR="00FC4697">
              <w:rPr>
                <w:noProof/>
                <w:webHidden/>
              </w:rPr>
              <w:instrText xml:space="preserve"> PAGEREF _Toc184988247 \h </w:instrText>
            </w:r>
            <w:r w:rsidR="00FC4697">
              <w:rPr>
                <w:noProof/>
                <w:webHidden/>
              </w:rPr>
            </w:r>
            <w:r w:rsidR="00FC4697">
              <w:rPr>
                <w:noProof/>
                <w:webHidden/>
              </w:rPr>
              <w:fldChar w:fldCharType="separate"/>
            </w:r>
            <w:r w:rsidR="00FC4697">
              <w:rPr>
                <w:noProof/>
                <w:webHidden/>
              </w:rPr>
              <w:t>10</w:t>
            </w:r>
            <w:r w:rsidR="00FC4697">
              <w:rPr>
                <w:noProof/>
                <w:webHidden/>
              </w:rPr>
              <w:fldChar w:fldCharType="end"/>
            </w:r>
          </w:hyperlink>
        </w:p>
        <w:p w14:paraId="07C81CD4" w14:textId="0AE60074"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8" w:history="1">
            <w:r w:rsidR="00FC4697" w:rsidRPr="00DD75DD">
              <w:rPr>
                <w:rStyle w:val="Hyperlink"/>
                <w:rFonts w:ascii="Century Gothic" w:hAnsi="Century Gothic"/>
                <w:noProof/>
              </w:rPr>
              <w:t>12. Photographs and videos</w:t>
            </w:r>
            <w:r w:rsidR="00FC4697">
              <w:rPr>
                <w:noProof/>
                <w:webHidden/>
              </w:rPr>
              <w:tab/>
            </w:r>
            <w:r w:rsidR="00FC4697">
              <w:rPr>
                <w:noProof/>
                <w:webHidden/>
              </w:rPr>
              <w:fldChar w:fldCharType="begin"/>
            </w:r>
            <w:r w:rsidR="00FC4697">
              <w:rPr>
                <w:noProof/>
                <w:webHidden/>
              </w:rPr>
              <w:instrText xml:space="preserve"> PAGEREF _Toc184988248 \h </w:instrText>
            </w:r>
            <w:r w:rsidR="00FC4697">
              <w:rPr>
                <w:noProof/>
                <w:webHidden/>
              </w:rPr>
            </w:r>
            <w:r w:rsidR="00FC4697">
              <w:rPr>
                <w:noProof/>
                <w:webHidden/>
              </w:rPr>
              <w:fldChar w:fldCharType="separate"/>
            </w:r>
            <w:r w:rsidR="00FC4697">
              <w:rPr>
                <w:noProof/>
                <w:webHidden/>
              </w:rPr>
              <w:t>10</w:t>
            </w:r>
            <w:r w:rsidR="00FC4697">
              <w:rPr>
                <w:noProof/>
                <w:webHidden/>
              </w:rPr>
              <w:fldChar w:fldCharType="end"/>
            </w:r>
          </w:hyperlink>
        </w:p>
        <w:p w14:paraId="2306A0D2" w14:textId="6840B670"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49" w:history="1">
            <w:r w:rsidR="00FC4697" w:rsidRPr="00DD75DD">
              <w:rPr>
                <w:rStyle w:val="Hyperlink"/>
                <w:rFonts w:ascii="Century Gothic" w:hAnsi="Century Gothic"/>
                <w:noProof/>
              </w:rPr>
              <w:t>13. Artificial intelligence (AI)</w:t>
            </w:r>
            <w:r w:rsidR="00FC4697">
              <w:rPr>
                <w:noProof/>
                <w:webHidden/>
              </w:rPr>
              <w:tab/>
            </w:r>
            <w:r w:rsidR="00FC4697">
              <w:rPr>
                <w:noProof/>
                <w:webHidden/>
              </w:rPr>
              <w:fldChar w:fldCharType="begin"/>
            </w:r>
            <w:r w:rsidR="00FC4697">
              <w:rPr>
                <w:noProof/>
                <w:webHidden/>
              </w:rPr>
              <w:instrText xml:space="preserve"> PAGEREF _Toc184988249 \h </w:instrText>
            </w:r>
            <w:r w:rsidR="00FC4697">
              <w:rPr>
                <w:noProof/>
                <w:webHidden/>
              </w:rPr>
            </w:r>
            <w:r w:rsidR="00FC4697">
              <w:rPr>
                <w:noProof/>
                <w:webHidden/>
              </w:rPr>
              <w:fldChar w:fldCharType="separate"/>
            </w:r>
            <w:r w:rsidR="00FC4697">
              <w:rPr>
                <w:noProof/>
                <w:webHidden/>
              </w:rPr>
              <w:t>11</w:t>
            </w:r>
            <w:r w:rsidR="00FC4697">
              <w:rPr>
                <w:noProof/>
                <w:webHidden/>
              </w:rPr>
              <w:fldChar w:fldCharType="end"/>
            </w:r>
          </w:hyperlink>
        </w:p>
        <w:p w14:paraId="50546DC8" w14:textId="1B9E8968"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0" w:history="1">
            <w:r w:rsidR="00FC4697" w:rsidRPr="00DD75DD">
              <w:rPr>
                <w:rStyle w:val="Hyperlink"/>
                <w:rFonts w:ascii="Century Gothic" w:hAnsi="Century Gothic"/>
                <w:noProof/>
              </w:rPr>
              <w:t>14. Data protection by design and default</w:t>
            </w:r>
            <w:r w:rsidR="00FC4697">
              <w:rPr>
                <w:noProof/>
                <w:webHidden/>
              </w:rPr>
              <w:tab/>
            </w:r>
            <w:r w:rsidR="00FC4697">
              <w:rPr>
                <w:noProof/>
                <w:webHidden/>
              </w:rPr>
              <w:fldChar w:fldCharType="begin"/>
            </w:r>
            <w:r w:rsidR="00FC4697">
              <w:rPr>
                <w:noProof/>
                <w:webHidden/>
              </w:rPr>
              <w:instrText xml:space="preserve"> PAGEREF _Toc184988250 \h </w:instrText>
            </w:r>
            <w:r w:rsidR="00FC4697">
              <w:rPr>
                <w:noProof/>
                <w:webHidden/>
              </w:rPr>
            </w:r>
            <w:r w:rsidR="00FC4697">
              <w:rPr>
                <w:noProof/>
                <w:webHidden/>
              </w:rPr>
              <w:fldChar w:fldCharType="separate"/>
            </w:r>
            <w:r w:rsidR="00FC4697">
              <w:rPr>
                <w:noProof/>
                <w:webHidden/>
              </w:rPr>
              <w:t>11</w:t>
            </w:r>
            <w:r w:rsidR="00FC4697">
              <w:rPr>
                <w:noProof/>
                <w:webHidden/>
              </w:rPr>
              <w:fldChar w:fldCharType="end"/>
            </w:r>
          </w:hyperlink>
        </w:p>
        <w:p w14:paraId="52047529" w14:textId="07A42153"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1" w:history="1">
            <w:r w:rsidR="00FC4697" w:rsidRPr="00DD75DD">
              <w:rPr>
                <w:rStyle w:val="Hyperlink"/>
                <w:rFonts w:ascii="Century Gothic" w:hAnsi="Century Gothic"/>
                <w:noProof/>
              </w:rPr>
              <w:t>15. Data security and storage of records</w:t>
            </w:r>
            <w:r w:rsidR="00FC4697">
              <w:rPr>
                <w:noProof/>
                <w:webHidden/>
              </w:rPr>
              <w:tab/>
            </w:r>
            <w:r w:rsidR="00FC4697">
              <w:rPr>
                <w:noProof/>
                <w:webHidden/>
              </w:rPr>
              <w:fldChar w:fldCharType="begin"/>
            </w:r>
            <w:r w:rsidR="00FC4697">
              <w:rPr>
                <w:noProof/>
                <w:webHidden/>
              </w:rPr>
              <w:instrText xml:space="preserve"> PAGEREF _Toc184988251 \h </w:instrText>
            </w:r>
            <w:r w:rsidR="00FC4697">
              <w:rPr>
                <w:noProof/>
                <w:webHidden/>
              </w:rPr>
            </w:r>
            <w:r w:rsidR="00FC4697">
              <w:rPr>
                <w:noProof/>
                <w:webHidden/>
              </w:rPr>
              <w:fldChar w:fldCharType="separate"/>
            </w:r>
            <w:r w:rsidR="00FC4697">
              <w:rPr>
                <w:noProof/>
                <w:webHidden/>
              </w:rPr>
              <w:t>12</w:t>
            </w:r>
            <w:r w:rsidR="00FC4697">
              <w:rPr>
                <w:noProof/>
                <w:webHidden/>
              </w:rPr>
              <w:fldChar w:fldCharType="end"/>
            </w:r>
          </w:hyperlink>
        </w:p>
        <w:p w14:paraId="100F8821" w14:textId="55C61647"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2" w:history="1">
            <w:r w:rsidR="00FC4697" w:rsidRPr="00DD75DD">
              <w:rPr>
                <w:rStyle w:val="Hyperlink"/>
                <w:rFonts w:ascii="Century Gothic" w:hAnsi="Century Gothic"/>
                <w:noProof/>
              </w:rPr>
              <w:t>16. Disposal of records</w:t>
            </w:r>
            <w:r w:rsidR="00FC4697">
              <w:rPr>
                <w:noProof/>
                <w:webHidden/>
              </w:rPr>
              <w:tab/>
            </w:r>
            <w:r w:rsidR="00FC4697">
              <w:rPr>
                <w:noProof/>
                <w:webHidden/>
              </w:rPr>
              <w:fldChar w:fldCharType="begin"/>
            </w:r>
            <w:r w:rsidR="00FC4697">
              <w:rPr>
                <w:noProof/>
                <w:webHidden/>
              </w:rPr>
              <w:instrText xml:space="preserve"> PAGEREF _Toc184988252 \h </w:instrText>
            </w:r>
            <w:r w:rsidR="00FC4697">
              <w:rPr>
                <w:noProof/>
                <w:webHidden/>
              </w:rPr>
            </w:r>
            <w:r w:rsidR="00FC4697">
              <w:rPr>
                <w:noProof/>
                <w:webHidden/>
              </w:rPr>
              <w:fldChar w:fldCharType="separate"/>
            </w:r>
            <w:r w:rsidR="00FC4697">
              <w:rPr>
                <w:noProof/>
                <w:webHidden/>
              </w:rPr>
              <w:t>12</w:t>
            </w:r>
            <w:r w:rsidR="00FC4697">
              <w:rPr>
                <w:noProof/>
                <w:webHidden/>
              </w:rPr>
              <w:fldChar w:fldCharType="end"/>
            </w:r>
          </w:hyperlink>
        </w:p>
        <w:p w14:paraId="3EE6127C" w14:textId="7C365BEB"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3" w:history="1">
            <w:r w:rsidR="00FC4697" w:rsidRPr="00DD75DD">
              <w:rPr>
                <w:rStyle w:val="Hyperlink"/>
                <w:rFonts w:ascii="Century Gothic" w:hAnsi="Century Gothic"/>
                <w:noProof/>
              </w:rPr>
              <w:t>17. Personal data breaches</w:t>
            </w:r>
            <w:r w:rsidR="00FC4697">
              <w:rPr>
                <w:noProof/>
                <w:webHidden/>
              </w:rPr>
              <w:tab/>
            </w:r>
            <w:r w:rsidR="00FC4697">
              <w:rPr>
                <w:noProof/>
                <w:webHidden/>
              </w:rPr>
              <w:fldChar w:fldCharType="begin"/>
            </w:r>
            <w:r w:rsidR="00FC4697">
              <w:rPr>
                <w:noProof/>
                <w:webHidden/>
              </w:rPr>
              <w:instrText xml:space="preserve"> PAGEREF _Toc184988253 \h </w:instrText>
            </w:r>
            <w:r w:rsidR="00FC4697">
              <w:rPr>
                <w:noProof/>
                <w:webHidden/>
              </w:rPr>
            </w:r>
            <w:r w:rsidR="00FC4697">
              <w:rPr>
                <w:noProof/>
                <w:webHidden/>
              </w:rPr>
              <w:fldChar w:fldCharType="separate"/>
            </w:r>
            <w:r w:rsidR="00FC4697">
              <w:rPr>
                <w:noProof/>
                <w:webHidden/>
              </w:rPr>
              <w:t>12</w:t>
            </w:r>
            <w:r w:rsidR="00FC4697">
              <w:rPr>
                <w:noProof/>
                <w:webHidden/>
              </w:rPr>
              <w:fldChar w:fldCharType="end"/>
            </w:r>
          </w:hyperlink>
        </w:p>
        <w:p w14:paraId="1B5FF73D" w14:textId="72DBC839"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4" w:history="1">
            <w:r w:rsidR="00FC4697" w:rsidRPr="00DD75DD">
              <w:rPr>
                <w:rStyle w:val="Hyperlink"/>
                <w:rFonts w:ascii="Century Gothic" w:hAnsi="Century Gothic"/>
                <w:noProof/>
              </w:rPr>
              <w:t>18. Training</w:t>
            </w:r>
            <w:r w:rsidR="00FC4697">
              <w:rPr>
                <w:noProof/>
                <w:webHidden/>
              </w:rPr>
              <w:tab/>
            </w:r>
            <w:r w:rsidR="00FC4697">
              <w:rPr>
                <w:noProof/>
                <w:webHidden/>
              </w:rPr>
              <w:fldChar w:fldCharType="begin"/>
            </w:r>
            <w:r w:rsidR="00FC4697">
              <w:rPr>
                <w:noProof/>
                <w:webHidden/>
              </w:rPr>
              <w:instrText xml:space="preserve"> PAGEREF _Toc184988254 \h </w:instrText>
            </w:r>
            <w:r w:rsidR="00FC4697">
              <w:rPr>
                <w:noProof/>
                <w:webHidden/>
              </w:rPr>
            </w:r>
            <w:r w:rsidR="00FC4697">
              <w:rPr>
                <w:noProof/>
                <w:webHidden/>
              </w:rPr>
              <w:fldChar w:fldCharType="separate"/>
            </w:r>
            <w:r w:rsidR="00FC4697">
              <w:rPr>
                <w:noProof/>
                <w:webHidden/>
              </w:rPr>
              <w:t>12</w:t>
            </w:r>
            <w:r w:rsidR="00FC4697">
              <w:rPr>
                <w:noProof/>
                <w:webHidden/>
              </w:rPr>
              <w:fldChar w:fldCharType="end"/>
            </w:r>
          </w:hyperlink>
        </w:p>
        <w:p w14:paraId="4B9CB0FB" w14:textId="386CA508"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5" w:history="1">
            <w:r w:rsidR="00FC4697" w:rsidRPr="00DD75DD">
              <w:rPr>
                <w:rStyle w:val="Hyperlink"/>
                <w:rFonts w:ascii="Century Gothic" w:hAnsi="Century Gothic"/>
                <w:noProof/>
              </w:rPr>
              <w:t>19. Monitoring arrangements</w:t>
            </w:r>
            <w:r w:rsidR="00FC4697">
              <w:rPr>
                <w:noProof/>
                <w:webHidden/>
              </w:rPr>
              <w:tab/>
            </w:r>
            <w:r w:rsidR="00FC4697">
              <w:rPr>
                <w:noProof/>
                <w:webHidden/>
              </w:rPr>
              <w:fldChar w:fldCharType="begin"/>
            </w:r>
            <w:r w:rsidR="00FC4697">
              <w:rPr>
                <w:noProof/>
                <w:webHidden/>
              </w:rPr>
              <w:instrText xml:space="preserve"> PAGEREF _Toc184988255 \h </w:instrText>
            </w:r>
            <w:r w:rsidR="00FC4697">
              <w:rPr>
                <w:noProof/>
                <w:webHidden/>
              </w:rPr>
            </w:r>
            <w:r w:rsidR="00FC4697">
              <w:rPr>
                <w:noProof/>
                <w:webHidden/>
              </w:rPr>
              <w:fldChar w:fldCharType="separate"/>
            </w:r>
            <w:r w:rsidR="00FC4697">
              <w:rPr>
                <w:noProof/>
                <w:webHidden/>
              </w:rPr>
              <w:t>13</w:t>
            </w:r>
            <w:r w:rsidR="00FC4697">
              <w:rPr>
                <w:noProof/>
                <w:webHidden/>
              </w:rPr>
              <w:fldChar w:fldCharType="end"/>
            </w:r>
          </w:hyperlink>
        </w:p>
        <w:p w14:paraId="553E7482" w14:textId="15C2E108" w:rsidR="00FC4697" w:rsidRDefault="001C6BC9">
          <w:pPr>
            <w:pStyle w:val="TOC1"/>
            <w:tabs>
              <w:tab w:val="right" w:pos="9736"/>
            </w:tabs>
            <w:rPr>
              <w:rFonts w:asciiTheme="minorHAnsi" w:eastAsiaTheme="minorEastAsia" w:hAnsiTheme="minorHAnsi" w:cstheme="minorBidi"/>
              <w:noProof/>
              <w:kern w:val="2"/>
              <w:sz w:val="22"/>
              <w:szCs w:val="22"/>
              <w14:ligatures w14:val="standardContextual"/>
            </w:rPr>
          </w:pPr>
          <w:hyperlink w:anchor="_Toc184988256" w:history="1">
            <w:r w:rsidR="00FC4697" w:rsidRPr="00DD75DD">
              <w:rPr>
                <w:rStyle w:val="Hyperlink"/>
                <w:rFonts w:ascii="Century Gothic" w:hAnsi="Century Gothic"/>
                <w:noProof/>
              </w:rPr>
              <w:t>20. Links with other policies</w:t>
            </w:r>
            <w:r w:rsidR="00FC4697">
              <w:rPr>
                <w:noProof/>
                <w:webHidden/>
              </w:rPr>
              <w:tab/>
            </w:r>
            <w:r w:rsidR="00FC4697">
              <w:rPr>
                <w:noProof/>
                <w:webHidden/>
              </w:rPr>
              <w:fldChar w:fldCharType="begin"/>
            </w:r>
            <w:r w:rsidR="00FC4697">
              <w:rPr>
                <w:noProof/>
                <w:webHidden/>
              </w:rPr>
              <w:instrText xml:space="preserve"> PAGEREF _Toc184988256 \h </w:instrText>
            </w:r>
            <w:r w:rsidR="00FC4697">
              <w:rPr>
                <w:noProof/>
                <w:webHidden/>
              </w:rPr>
            </w:r>
            <w:r w:rsidR="00FC4697">
              <w:rPr>
                <w:noProof/>
                <w:webHidden/>
              </w:rPr>
              <w:fldChar w:fldCharType="separate"/>
            </w:r>
            <w:r w:rsidR="00FC4697">
              <w:rPr>
                <w:noProof/>
                <w:webHidden/>
              </w:rPr>
              <w:t>13</w:t>
            </w:r>
            <w:r w:rsidR="00FC4697">
              <w:rPr>
                <w:noProof/>
                <w:webHidden/>
              </w:rPr>
              <w:fldChar w:fldCharType="end"/>
            </w:r>
          </w:hyperlink>
        </w:p>
        <w:p w14:paraId="58088B92" w14:textId="48FFA0CC" w:rsidR="00FC4697" w:rsidRDefault="001C6BC9">
          <w:pPr>
            <w:pStyle w:val="TOC2"/>
            <w:tabs>
              <w:tab w:val="right" w:pos="9736"/>
            </w:tabs>
            <w:rPr>
              <w:rFonts w:asciiTheme="minorHAnsi" w:eastAsiaTheme="minorEastAsia" w:hAnsiTheme="minorHAnsi" w:cstheme="minorBidi"/>
              <w:noProof/>
              <w:kern w:val="2"/>
              <w:sz w:val="22"/>
              <w:szCs w:val="22"/>
              <w14:ligatures w14:val="standardContextual"/>
            </w:rPr>
          </w:pPr>
          <w:hyperlink w:anchor="_Toc184988257" w:history="1">
            <w:r w:rsidR="00FC4697" w:rsidRPr="00DD75DD">
              <w:rPr>
                <w:rStyle w:val="Hyperlink"/>
                <w:rFonts w:ascii="Century Gothic" w:hAnsi="Century Gothic"/>
                <w:noProof/>
              </w:rPr>
              <w:t>Appendix 1: Personal data breach procedure</w:t>
            </w:r>
            <w:r w:rsidR="00FC4697">
              <w:rPr>
                <w:noProof/>
                <w:webHidden/>
              </w:rPr>
              <w:tab/>
            </w:r>
            <w:r w:rsidR="00FC4697">
              <w:rPr>
                <w:noProof/>
                <w:webHidden/>
              </w:rPr>
              <w:fldChar w:fldCharType="begin"/>
            </w:r>
            <w:r w:rsidR="00FC4697">
              <w:rPr>
                <w:noProof/>
                <w:webHidden/>
              </w:rPr>
              <w:instrText xml:space="preserve"> PAGEREF _Toc184988257 \h </w:instrText>
            </w:r>
            <w:r w:rsidR="00FC4697">
              <w:rPr>
                <w:noProof/>
                <w:webHidden/>
              </w:rPr>
            </w:r>
            <w:r w:rsidR="00FC4697">
              <w:rPr>
                <w:noProof/>
                <w:webHidden/>
              </w:rPr>
              <w:fldChar w:fldCharType="separate"/>
            </w:r>
            <w:r w:rsidR="00FC4697">
              <w:rPr>
                <w:noProof/>
                <w:webHidden/>
              </w:rPr>
              <w:t>14</w:t>
            </w:r>
            <w:r w:rsidR="00FC4697">
              <w:rPr>
                <w:noProof/>
                <w:webHidden/>
              </w:rPr>
              <w:fldChar w:fldCharType="end"/>
            </w:r>
          </w:hyperlink>
        </w:p>
        <w:p w14:paraId="5ADF52E7" w14:textId="41F06277" w:rsidR="00FC4697" w:rsidRDefault="001C6BC9">
          <w:pPr>
            <w:pStyle w:val="TOC2"/>
            <w:tabs>
              <w:tab w:val="right" w:pos="9736"/>
            </w:tabs>
            <w:rPr>
              <w:rFonts w:asciiTheme="minorHAnsi" w:eastAsiaTheme="minorEastAsia" w:hAnsiTheme="minorHAnsi" w:cstheme="minorBidi"/>
              <w:noProof/>
              <w:kern w:val="2"/>
              <w:sz w:val="22"/>
              <w:szCs w:val="22"/>
              <w14:ligatures w14:val="standardContextual"/>
            </w:rPr>
          </w:pPr>
          <w:hyperlink w:anchor="_Toc184988258" w:history="1">
            <w:r w:rsidR="00FC4697" w:rsidRPr="00DD75DD">
              <w:rPr>
                <w:rStyle w:val="Hyperlink"/>
                <w:rFonts w:ascii="Century Gothic" w:hAnsi="Century Gothic"/>
                <w:noProof/>
              </w:rPr>
              <w:t>Appendix 2: Appropriate Policy Document (APD)</w:t>
            </w:r>
            <w:r w:rsidR="00FC4697">
              <w:rPr>
                <w:noProof/>
                <w:webHidden/>
              </w:rPr>
              <w:tab/>
            </w:r>
            <w:r w:rsidR="00FC4697">
              <w:rPr>
                <w:noProof/>
                <w:webHidden/>
              </w:rPr>
              <w:fldChar w:fldCharType="begin"/>
            </w:r>
            <w:r w:rsidR="00FC4697">
              <w:rPr>
                <w:noProof/>
                <w:webHidden/>
              </w:rPr>
              <w:instrText xml:space="preserve"> PAGEREF _Toc184988258 \h </w:instrText>
            </w:r>
            <w:r w:rsidR="00FC4697">
              <w:rPr>
                <w:noProof/>
                <w:webHidden/>
              </w:rPr>
            </w:r>
            <w:r w:rsidR="00FC4697">
              <w:rPr>
                <w:noProof/>
                <w:webHidden/>
              </w:rPr>
              <w:fldChar w:fldCharType="separate"/>
            </w:r>
            <w:r w:rsidR="00FC4697">
              <w:rPr>
                <w:noProof/>
                <w:webHidden/>
              </w:rPr>
              <w:t>16</w:t>
            </w:r>
            <w:r w:rsidR="00FC4697">
              <w:rPr>
                <w:noProof/>
                <w:webHidden/>
              </w:rPr>
              <w:fldChar w:fldCharType="end"/>
            </w:r>
          </w:hyperlink>
        </w:p>
        <w:p w14:paraId="4DE23D7D" w14:textId="447C5337" w:rsidR="00397F9B" w:rsidRPr="00B43314" w:rsidRDefault="001C6BC9">
          <w:pPr>
            <w:widowControl w:val="0"/>
            <w:tabs>
              <w:tab w:val="right" w:pos="12000"/>
            </w:tabs>
            <w:spacing w:before="60" w:after="0"/>
            <w:ind w:left="360"/>
            <w:rPr>
              <w:rFonts w:ascii="Century Gothic" w:hAnsi="Century Gothic"/>
              <w:color w:val="000000"/>
            </w:rPr>
          </w:pPr>
          <w:r w:rsidRPr="00B43314">
            <w:rPr>
              <w:rFonts w:ascii="Century Gothic" w:hAnsi="Century Gothic"/>
            </w:rPr>
            <w:fldChar w:fldCharType="end"/>
          </w:r>
        </w:p>
      </w:sdtContent>
    </w:sdt>
    <w:p w14:paraId="7B5DCD02" w14:textId="77777777" w:rsidR="00397F9B" w:rsidRPr="00B43314" w:rsidRDefault="00397F9B">
      <w:pPr>
        <w:pBdr>
          <w:top w:val="nil"/>
          <w:left w:val="nil"/>
          <w:bottom w:val="nil"/>
          <w:right w:val="nil"/>
          <w:between w:val="nil"/>
        </w:pBdr>
        <w:rPr>
          <w:rFonts w:ascii="Century Gothic" w:hAnsi="Century Gothic"/>
          <w:color w:val="000000"/>
        </w:rPr>
      </w:pPr>
      <w:bookmarkStart w:id="9" w:name="_gjdgxs" w:colFirst="0" w:colLast="0"/>
      <w:bookmarkEnd w:id="9"/>
    </w:p>
    <w:p w14:paraId="50D9B718" w14:textId="77777777" w:rsidR="00B43314" w:rsidRPr="00B43314" w:rsidRDefault="00B43314">
      <w:pPr>
        <w:rPr>
          <w:rFonts w:ascii="Century Gothic" w:hAnsi="Century Gothic"/>
          <w:b/>
          <w:sz w:val="28"/>
          <w:szCs w:val="28"/>
        </w:rPr>
      </w:pPr>
      <w:r w:rsidRPr="00B43314">
        <w:rPr>
          <w:rFonts w:ascii="Century Gothic" w:hAnsi="Century Gothic"/>
        </w:rPr>
        <w:br w:type="page"/>
      </w:r>
    </w:p>
    <w:p w14:paraId="588EB572" w14:textId="5147F6F3" w:rsidR="00397F9B" w:rsidRPr="00B43314" w:rsidRDefault="001C6BC9">
      <w:pPr>
        <w:pStyle w:val="Heading1"/>
        <w:rPr>
          <w:rFonts w:ascii="Century Gothic" w:hAnsi="Century Gothic"/>
        </w:rPr>
      </w:pPr>
      <w:bookmarkStart w:id="10" w:name="_Toc184988237"/>
      <w:r w:rsidRPr="00B43314">
        <w:rPr>
          <w:rFonts w:ascii="Century Gothic" w:hAnsi="Century Gothic"/>
        </w:rPr>
        <w:lastRenderedPageBreak/>
        <w:t>1. Aims</w:t>
      </w:r>
      <w:bookmarkEnd w:id="10"/>
    </w:p>
    <w:p w14:paraId="75D3A9A8" w14:textId="77777777" w:rsidR="00397F9B" w:rsidRPr="00B43314" w:rsidRDefault="001C6BC9">
      <w:pPr>
        <w:spacing w:before="240" w:after="240"/>
        <w:rPr>
          <w:rFonts w:ascii="Century Gothic" w:hAnsi="Century Gothic"/>
        </w:rPr>
      </w:pPr>
      <w:r w:rsidRPr="00B43314">
        <w:rPr>
          <w:rFonts w:ascii="Century Gothic" w:hAnsi="Century Gothic"/>
        </w:rPr>
        <w:t xml:space="preserve">Our school aims to ensure that all personal data collected about staff, pupils, parents and carers, governors, visitors and other individuals is collected, stored and processed </w:t>
      </w:r>
      <w:r w:rsidRPr="00B43314">
        <w:rPr>
          <w:rFonts w:ascii="Century Gothic" w:hAnsi="Century Gothic"/>
        </w:rPr>
        <w:t>in accordance with UK data protection law.</w:t>
      </w:r>
    </w:p>
    <w:p w14:paraId="54208AAA" w14:textId="77777777" w:rsidR="00397F9B" w:rsidRPr="00B43314" w:rsidRDefault="001C6BC9">
      <w:pPr>
        <w:pBdr>
          <w:top w:val="nil"/>
          <w:left w:val="nil"/>
          <w:bottom w:val="nil"/>
          <w:right w:val="nil"/>
          <w:between w:val="nil"/>
        </w:pBdr>
        <w:rPr>
          <w:rFonts w:ascii="Century Gothic" w:hAnsi="Century Gothic"/>
        </w:rPr>
      </w:pPr>
      <w:r w:rsidRPr="00B43314">
        <w:rPr>
          <w:rFonts w:ascii="Century Gothic" w:hAnsi="Century Gothic"/>
        </w:rPr>
        <w:t>This policy applies to all personal data, regardless of whether it is in paper or electronic format.</w:t>
      </w:r>
    </w:p>
    <w:p w14:paraId="7F7486AD" w14:textId="77777777" w:rsidR="00397F9B" w:rsidRPr="00B43314" w:rsidRDefault="00397F9B">
      <w:pPr>
        <w:pBdr>
          <w:top w:val="nil"/>
          <w:left w:val="nil"/>
          <w:bottom w:val="nil"/>
          <w:right w:val="nil"/>
          <w:between w:val="nil"/>
        </w:pBdr>
        <w:rPr>
          <w:rFonts w:ascii="Century Gothic" w:hAnsi="Century Gothic"/>
          <w:color w:val="000000"/>
        </w:rPr>
      </w:pPr>
      <w:bookmarkStart w:id="11" w:name="_1fob9te" w:colFirst="0" w:colLast="0"/>
      <w:bookmarkEnd w:id="11"/>
    </w:p>
    <w:p w14:paraId="345FA2C5" w14:textId="77777777" w:rsidR="00397F9B" w:rsidRPr="00B43314" w:rsidRDefault="001C6BC9">
      <w:pPr>
        <w:pStyle w:val="Heading1"/>
        <w:rPr>
          <w:rFonts w:ascii="Century Gothic" w:hAnsi="Century Gothic"/>
        </w:rPr>
      </w:pPr>
      <w:bookmarkStart w:id="12" w:name="_Toc184988238"/>
      <w:r w:rsidRPr="00B43314">
        <w:rPr>
          <w:rFonts w:ascii="Century Gothic" w:hAnsi="Century Gothic"/>
        </w:rPr>
        <w:t>2. Legislation and guidance</w:t>
      </w:r>
      <w:bookmarkEnd w:id="12"/>
    </w:p>
    <w:p w14:paraId="53F42639" w14:textId="77777777" w:rsidR="00397F9B" w:rsidRPr="00B43314" w:rsidRDefault="001C6BC9">
      <w:pPr>
        <w:rPr>
          <w:rFonts w:ascii="Century Gothic" w:hAnsi="Century Gothic"/>
        </w:rPr>
      </w:pPr>
      <w:r w:rsidRPr="00B43314">
        <w:rPr>
          <w:rFonts w:ascii="Century Gothic" w:hAnsi="Century Gothic"/>
        </w:rPr>
        <w:t xml:space="preserve">This policy meets the requirements of the: </w:t>
      </w:r>
    </w:p>
    <w:p w14:paraId="586B3D8F" w14:textId="77777777" w:rsidR="00397F9B" w:rsidRPr="00B43314" w:rsidRDefault="001C6BC9">
      <w:pPr>
        <w:numPr>
          <w:ilvl w:val="0"/>
          <w:numId w:val="7"/>
        </w:numPr>
        <w:spacing w:after="0"/>
        <w:rPr>
          <w:rFonts w:ascii="Century Gothic" w:hAnsi="Century Gothic"/>
        </w:rPr>
      </w:pPr>
      <w:bookmarkStart w:id="13" w:name="_oq05vnq8h3v0" w:colFirst="0" w:colLast="0"/>
      <w:bookmarkEnd w:id="13"/>
      <w:r w:rsidRPr="00B43314">
        <w:rPr>
          <w:rFonts w:ascii="Century Gothic" w:hAnsi="Century Gothic"/>
        </w:rPr>
        <w:t>UK General Data Protection Regulation (</w:t>
      </w:r>
      <w:r w:rsidRPr="00B43314">
        <w:rPr>
          <w:rFonts w:ascii="Century Gothic" w:hAnsi="Century Gothic"/>
        </w:rPr>
        <w:t xml:space="preserve">UK GDPR) – the EU GDPR was incorporated into UK legislation, with some amendments, by </w:t>
      </w:r>
      <w:hyperlink r:id="rId9">
        <w:r w:rsidRPr="00B43314">
          <w:rPr>
            <w:rFonts w:ascii="Century Gothic" w:hAnsi="Century Gothic"/>
            <w:color w:val="1155CC"/>
            <w:u w:val="single"/>
          </w:rPr>
          <w:t>The Data Protection, Privacy and Electronic Communications (Amendments etc) (EU Exit) Regulations 20</w:t>
        </w:r>
        <w:r w:rsidRPr="00B43314">
          <w:rPr>
            <w:rFonts w:ascii="Century Gothic" w:hAnsi="Century Gothic"/>
            <w:color w:val="1155CC"/>
            <w:u w:val="single"/>
          </w:rPr>
          <w:t>20</w:t>
        </w:r>
      </w:hyperlink>
    </w:p>
    <w:bookmarkStart w:id="14" w:name="_vdy7eogrduml" w:colFirst="0" w:colLast="0"/>
    <w:bookmarkEnd w:id="14"/>
    <w:p w14:paraId="25258386" w14:textId="77777777" w:rsidR="00397F9B" w:rsidRPr="00B43314" w:rsidRDefault="001C6BC9">
      <w:pPr>
        <w:numPr>
          <w:ilvl w:val="0"/>
          <w:numId w:val="7"/>
        </w:numPr>
        <w:rPr>
          <w:rFonts w:ascii="Century Gothic" w:hAnsi="Century Gothic"/>
        </w:rPr>
      </w:pPr>
      <w:r w:rsidRPr="00B43314">
        <w:rPr>
          <w:rFonts w:ascii="Century Gothic" w:hAnsi="Century Gothic"/>
        </w:rPr>
        <w:fldChar w:fldCharType="begin"/>
      </w:r>
      <w:r w:rsidRPr="00B43314">
        <w:rPr>
          <w:rFonts w:ascii="Century Gothic" w:hAnsi="Century Gothic"/>
        </w:rPr>
        <w:instrText>HYPERLINK "http://www.legislation.gov.uk/ukpga/2018/12/contents/enacted" \h</w:instrText>
      </w:r>
      <w:r w:rsidRPr="00B43314">
        <w:rPr>
          <w:rFonts w:ascii="Century Gothic" w:hAnsi="Century Gothic"/>
        </w:rPr>
        <w:fldChar w:fldCharType="separate"/>
      </w:r>
      <w:r w:rsidRPr="00B43314">
        <w:rPr>
          <w:rFonts w:ascii="Century Gothic" w:hAnsi="Century Gothic"/>
          <w:color w:val="1155CC"/>
          <w:u w:val="single"/>
        </w:rPr>
        <w:t>Data Protection Act 2018 (DPA 2018)</w:t>
      </w:r>
      <w:r w:rsidRPr="00B43314">
        <w:rPr>
          <w:rFonts w:ascii="Century Gothic" w:hAnsi="Century Gothic"/>
          <w:color w:val="1155CC"/>
          <w:u w:val="single"/>
        </w:rPr>
        <w:fldChar w:fldCharType="end"/>
      </w:r>
    </w:p>
    <w:p w14:paraId="2B3366BA" w14:textId="77777777" w:rsidR="00397F9B" w:rsidRPr="00B43314" w:rsidRDefault="001C6BC9">
      <w:pPr>
        <w:ind w:left="360" w:right="284"/>
        <w:rPr>
          <w:rFonts w:ascii="Century Gothic" w:hAnsi="Century Gothic"/>
        </w:rPr>
      </w:pPr>
      <w:r w:rsidRPr="00B43314">
        <w:rPr>
          <w:rFonts w:ascii="Century Gothic" w:hAnsi="Century Gothic"/>
        </w:rPr>
        <w:t xml:space="preserve">It is based on guidance published by the Information Commissioner’s Office (ICO) on the </w:t>
      </w:r>
      <w:hyperlink r:id="rId10">
        <w:r w:rsidRPr="00B43314">
          <w:rPr>
            <w:rFonts w:ascii="Century Gothic" w:hAnsi="Century Gothic"/>
            <w:color w:val="0072CC"/>
            <w:u w:val="single"/>
          </w:rPr>
          <w:t>UK GDPR</w:t>
        </w:r>
      </w:hyperlink>
      <w:r w:rsidRPr="00B43314">
        <w:rPr>
          <w:rFonts w:ascii="Century Gothic" w:hAnsi="Century Gothic"/>
        </w:rPr>
        <w:t xml:space="preserve"> and guidance from the Department for Education (DfE) on </w:t>
      </w:r>
      <w:hyperlink r:id="rId11">
        <w:r w:rsidRPr="00B43314">
          <w:rPr>
            <w:rFonts w:ascii="Century Gothic" w:hAnsi="Century Gothic"/>
            <w:color w:val="0072CC"/>
            <w:u w:val="single"/>
          </w:rPr>
          <w:t>Generative artificial intelligence in education</w:t>
        </w:r>
      </w:hyperlink>
      <w:r w:rsidRPr="00B43314">
        <w:rPr>
          <w:rFonts w:ascii="Century Gothic" w:hAnsi="Century Gothic"/>
        </w:rPr>
        <w:t>.</w:t>
      </w:r>
    </w:p>
    <w:p w14:paraId="770A923C" w14:textId="77777777" w:rsidR="00397F9B" w:rsidRPr="00B43314" w:rsidRDefault="001C6BC9">
      <w:pPr>
        <w:pBdr>
          <w:top w:val="nil"/>
          <w:left w:val="nil"/>
          <w:bottom w:val="nil"/>
          <w:right w:val="nil"/>
          <w:between w:val="nil"/>
        </w:pBdr>
        <w:rPr>
          <w:rFonts w:ascii="Century Gothic" w:hAnsi="Century Gothic"/>
          <w:color w:val="000000"/>
        </w:rPr>
      </w:pPr>
      <w:bookmarkStart w:id="15" w:name="_2et92p0" w:colFirst="0" w:colLast="0"/>
      <w:bookmarkEnd w:id="15"/>
      <w:r w:rsidRPr="00B43314">
        <w:rPr>
          <w:rFonts w:ascii="Century Gothic" w:hAnsi="Century Gothic"/>
          <w:color w:val="000000"/>
        </w:rPr>
        <w:t xml:space="preserve">It meets the requirements of the </w:t>
      </w:r>
      <w:hyperlink r:id="rId12">
        <w:r w:rsidRPr="00B43314">
          <w:rPr>
            <w:rFonts w:ascii="Century Gothic" w:hAnsi="Century Gothic"/>
            <w:color w:val="0072CC"/>
            <w:u w:val="single"/>
          </w:rPr>
          <w:t>Protection of Freedoms Act 2012</w:t>
        </w:r>
      </w:hyperlink>
      <w:r w:rsidRPr="00B43314">
        <w:rPr>
          <w:rFonts w:ascii="Century Gothic" w:hAnsi="Century Gothic"/>
          <w:color w:val="000000"/>
        </w:rPr>
        <w:t xml:space="preserve"> when referring to our use of biometric data.</w:t>
      </w:r>
    </w:p>
    <w:p w14:paraId="6B98FC02" w14:textId="77777777" w:rsidR="00397F9B" w:rsidRPr="00B43314" w:rsidRDefault="001C6BC9">
      <w:pPr>
        <w:pBdr>
          <w:top w:val="nil"/>
          <w:left w:val="nil"/>
          <w:bottom w:val="nil"/>
          <w:right w:val="nil"/>
          <w:between w:val="nil"/>
        </w:pBdr>
        <w:rPr>
          <w:rFonts w:ascii="Century Gothic" w:hAnsi="Century Gothic"/>
          <w:color w:val="000000"/>
        </w:rPr>
      </w:pPr>
      <w:bookmarkStart w:id="16" w:name="_tyjcwt" w:colFirst="0" w:colLast="0"/>
      <w:bookmarkEnd w:id="16"/>
      <w:r w:rsidRPr="00B43314">
        <w:rPr>
          <w:rFonts w:ascii="Century Gothic" w:hAnsi="Century Gothic"/>
        </w:rPr>
        <w:t xml:space="preserve">It also </w:t>
      </w:r>
      <w:r w:rsidRPr="00B43314">
        <w:rPr>
          <w:rFonts w:ascii="Century Gothic" w:hAnsi="Century Gothic"/>
        </w:rPr>
        <w:t>reflects the ICO’s</w:t>
      </w:r>
      <w:hyperlink r:id="rId13">
        <w:r w:rsidRPr="00B43314">
          <w:rPr>
            <w:rFonts w:ascii="Century Gothic" w:hAnsi="Century Gothic"/>
            <w:color w:val="1155CC"/>
            <w:u w:val="single"/>
          </w:rPr>
          <w:t xml:space="preserve"> guidance</w:t>
        </w:r>
      </w:hyperlink>
      <w:r w:rsidRPr="00B43314">
        <w:rPr>
          <w:rFonts w:ascii="Century Gothic" w:hAnsi="Century Gothic"/>
        </w:rPr>
        <w:t xml:space="preserve"> for the use of surveillance cameras and personal information</w:t>
      </w:r>
    </w:p>
    <w:p w14:paraId="57E4865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In addition, this policy complies with our funding </w:t>
      </w:r>
      <w:r w:rsidRPr="00B43314">
        <w:rPr>
          <w:rFonts w:ascii="Century Gothic" w:hAnsi="Century Gothic"/>
          <w:color w:val="000000"/>
        </w:rPr>
        <w:t>agreement and articles of association.</w:t>
      </w:r>
    </w:p>
    <w:p w14:paraId="75018CEA" w14:textId="77777777" w:rsidR="00397F9B" w:rsidRPr="00B43314" w:rsidRDefault="00397F9B">
      <w:pPr>
        <w:pBdr>
          <w:top w:val="nil"/>
          <w:left w:val="nil"/>
          <w:bottom w:val="nil"/>
          <w:right w:val="nil"/>
          <w:between w:val="nil"/>
        </w:pBdr>
        <w:rPr>
          <w:rFonts w:ascii="Century Gothic" w:hAnsi="Century Gothic"/>
          <w:color w:val="000000"/>
        </w:rPr>
      </w:pPr>
      <w:bookmarkStart w:id="17" w:name="_1t3h5sf" w:colFirst="0" w:colLast="0"/>
      <w:bookmarkEnd w:id="17"/>
    </w:p>
    <w:p w14:paraId="5787F5C0" w14:textId="77777777" w:rsidR="00397F9B" w:rsidRPr="00B43314" w:rsidRDefault="001C6BC9">
      <w:pPr>
        <w:pStyle w:val="Heading1"/>
        <w:rPr>
          <w:rFonts w:ascii="Century Gothic" w:hAnsi="Century Gothic"/>
        </w:rPr>
      </w:pPr>
      <w:bookmarkStart w:id="18" w:name="_Toc184988239"/>
      <w:r w:rsidRPr="00B43314">
        <w:rPr>
          <w:rFonts w:ascii="Century Gothic" w:hAnsi="Century Gothic"/>
        </w:rPr>
        <w:t>3. Definitions</w:t>
      </w:r>
      <w:bookmarkEnd w:id="18"/>
    </w:p>
    <w:tbl>
      <w:tblPr>
        <w:tblStyle w:val="a0"/>
        <w:tblW w:w="949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686"/>
        <w:gridCol w:w="5812"/>
      </w:tblGrid>
      <w:tr w:rsidR="00397F9B" w:rsidRPr="00B43314" w14:paraId="2EEB2EAA" w14:textId="77777777">
        <w:tc>
          <w:tcPr>
            <w:tcW w:w="3686" w:type="dxa"/>
            <w:tcBorders>
              <w:top w:val="single" w:sz="4" w:space="0" w:color="B9B9B9"/>
              <w:left w:val="single" w:sz="4" w:space="0" w:color="B9B9B9"/>
              <w:bottom w:val="single" w:sz="4" w:space="0" w:color="B9B9B9"/>
              <w:right w:val="single" w:sz="4" w:space="0" w:color="B9B9B9"/>
            </w:tcBorders>
            <w:shd w:val="clear" w:color="auto" w:fill="D8DFDE"/>
          </w:tcPr>
          <w:p w14:paraId="15EBB3A0" w14:textId="77777777" w:rsidR="00397F9B" w:rsidRPr="00B43314" w:rsidRDefault="001C6BC9">
            <w:pPr>
              <w:pBdr>
                <w:top w:val="nil"/>
                <w:left w:val="nil"/>
                <w:bottom w:val="nil"/>
                <w:right w:val="nil"/>
                <w:between w:val="nil"/>
              </w:pBdr>
              <w:spacing w:after="0"/>
              <w:rPr>
                <w:rFonts w:ascii="Century Gothic" w:hAnsi="Century Gothic"/>
                <w:color w:val="000000"/>
              </w:rPr>
            </w:pPr>
            <w:r w:rsidRPr="00B43314">
              <w:rPr>
                <w:rFonts w:ascii="Century Gothic" w:hAnsi="Century Gothic"/>
                <w:smallCaps/>
                <w:color w:val="000000"/>
              </w:rPr>
              <w:t>TERM</w:t>
            </w:r>
          </w:p>
        </w:tc>
        <w:tc>
          <w:tcPr>
            <w:tcW w:w="5812" w:type="dxa"/>
            <w:tcBorders>
              <w:top w:val="single" w:sz="4" w:space="0" w:color="B9B9B9"/>
              <w:left w:val="single" w:sz="4" w:space="0" w:color="B9B9B9"/>
              <w:bottom w:val="single" w:sz="4" w:space="0" w:color="B9B9B9"/>
              <w:right w:val="single" w:sz="4" w:space="0" w:color="B9B9B9"/>
            </w:tcBorders>
            <w:shd w:val="clear" w:color="auto" w:fill="D8DFDE"/>
          </w:tcPr>
          <w:p w14:paraId="0E56B1AF" w14:textId="77777777" w:rsidR="00397F9B" w:rsidRPr="00B43314" w:rsidRDefault="001C6BC9">
            <w:pPr>
              <w:pBdr>
                <w:top w:val="nil"/>
                <w:left w:val="nil"/>
                <w:bottom w:val="nil"/>
                <w:right w:val="nil"/>
                <w:between w:val="nil"/>
              </w:pBdr>
              <w:spacing w:after="0"/>
              <w:rPr>
                <w:rFonts w:ascii="Century Gothic" w:hAnsi="Century Gothic"/>
                <w:color w:val="000000"/>
              </w:rPr>
            </w:pPr>
            <w:r w:rsidRPr="00B43314">
              <w:rPr>
                <w:rFonts w:ascii="Century Gothic" w:hAnsi="Century Gothic"/>
                <w:smallCaps/>
                <w:color w:val="000000"/>
              </w:rPr>
              <w:t>DEFINITION</w:t>
            </w:r>
          </w:p>
        </w:tc>
      </w:tr>
      <w:tr w:rsidR="00397F9B" w:rsidRPr="00B43314" w14:paraId="61ED06E4" w14:textId="77777777">
        <w:tc>
          <w:tcPr>
            <w:tcW w:w="3686" w:type="dxa"/>
          </w:tcPr>
          <w:p w14:paraId="0F69EA0E"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b/>
                <w:color w:val="000000"/>
              </w:rPr>
              <w:t>Personal data</w:t>
            </w:r>
          </w:p>
        </w:tc>
        <w:tc>
          <w:tcPr>
            <w:tcW w:w="5812" w:type="dxa"/>
          </w:tcPr>
          <w:p w14:paraId="6D44DAB3"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Any information relating to an identified, or identifiable, living individual.</w:t>
            </w:r>
          </w:p>
          <w:p w14:paraId="0586E70A"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 xml:space="preserve">This may include the individual’s: </w:t>
            </w:r>
          </w:p>
          <w:p w14:paraId="235A0E3A"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Name (including initials)</w:t>
            </w:r>
          </w:p>
          <w:p w14:paraId="50E08543"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Address and contact details</w:t>
            </w:r>
          </w:p>
          <w:p w14:paraId="50652C09"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Identification numbers such as NI or passport number</w:t>
            </w:r>
          </w:p>
          <w:p w14:paraId="54574729"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Location data</w:t>
            </w:r>
          </w:p>
          <w:p w14:paraId="3351CD55"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Online identifier, such as a username</w:t>
            </w:r>
          </w:p>
          <w:p w14:paraId="643EFCC2" w14:textId="77777777" w:rsidR="00397F9B" w:rsidRPr="00B43314" w:rsidRDefault="001C6BC9">
            <w:pPr>
              <w:numPr>
                <w:ilvl w:val="0"/>
                <w:numId w:val="16"/>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Photographs or video footage</w:t>
            </w:r>
          </w:p>
          <w:p w14:paraId="5F73983C" w14:textId="77777777" w:rsidR="00397F9B" w:rsidRPr="00B43314" w:rsidRDefault="001C6BC9">
            <w:pPr>
              <w:keepLines/>
              <w:spacing w:after="60"/>
              <w:rPr>
                <w:rFonts w:ascii="Century Gothic" w:hAnsi="Century Gothic"/>
              </w:rPr>
            </w:pPr>
            <w:r w:rsidRPr="00B43314">
              <w:rPr>
                <w:rFonts w:ascii="Century Gothic" w:hAnsi="Century Gothic"/>
              </w:rPr>
              <w:t>It may also include factors specific to the individual’s physical, physiological, genetic, mental, economic, cultural or s</w:t>
            </w:r>
            <w:r w:rsidRPr="00B43314">
              <w:rPr>
                <w:rFonts w:ascii="Century Gothic" w:hAnsi="Century Gothic"/>
              </w:rPr>
              <w:t>ocial identity.</w:t>
            </w:r>
          </w:p>
          <w:p w14:paraId="70A41601" w14:textId="77777777" w:rsidR="00397F9B" w:rsidRPr="00B43314" w:rsidRDefault="00397F9B">
            <w:pPr>
              <w:keepLines/>
              <w:pBdr>
                <w:top w:val="nil"/>
                <w:left w:val="nil"/>
                <w:bottom w:val="nil"/>
                <w:right w:val="nil"/>
                <w:between w:val="nil"/>
              </w:pBdr>
              <w:spacing w:after="60"/>
              <w:rPr>
                <w:rFonts w:ascii="Century Gothic" w:hAnsi="Century Gothic"/>
                <w:color w:val="000000"/>
              </w:rPr>
            </w:pPr>
          </w:p>
        </w:tc>
      </w:tr>
      <w:tr w:rsidR="00397F9B" w:rsidRPr="00B43314" w14:paraId="217A3E8C" w14:textId="77777777">
        <w:tc>
          <w:tcPr>
            <w:tcW w:w="3686" w:type="dxa"/>
          </w:tcPr>
          <w:p w14:paraId="5D2E53A2"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Special categories of personal data</w:t>
            </w:r>
          </w:p>
        </w:tc>
        <w:tc>
          <w:tcPr>
            <w:tcW w:w="5812" w:type="dxa"/>
          </w:tcPr>
          <w:p w14:paraId="554B62E3"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Personal data which is more sensitive and so needs more protection, including information about an individual’s:</w:t>
            </w:r>
          </w:p>
          <w:p w14:paraId="481D9407"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Racial or ethnic origin</w:t>
            </w:r>
          </w:p>
          <w:p w14:paraId="31C4AA29"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Political opinions</w:t>
            </w:r>
          </w:p>
          <w:p w14:paraId="60C0A3A9"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lastRenderedPageBreak/>
              <w:t>Religious or philosophical beliefs</w:t>
            </w:r>
          </w:p>
          <w:p w14:paraId="59537025"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Trade union</w:t>
            </w:r>
            <w:r w:rsidRPr="00B43314">
              <w:rPr>
                <w:rFonts w:ascii="Century Gothic" w:hAnsi="Century Gothic"/>
                <w:color w:val="000000"/>
              </w:rPr>
              <w:t xml:space="preserve"> membership</w:t>
            </w:r>
          </w:p>
          <w:p w14:paraId="71022EE7"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Genetics</w:t>
            </w:r>
          </w:p>
          <w:p w14:paraId="7BCE5098"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Biometrics (such as fingerprints</w:t>
            </w:r>
            <w:r w:rsidRPr="00B43314">
              <w:rPr>
                <w:rFonts w:ascii="Century Gothic" w:hAnsi="Century Gothic"/>
              </w:rPr>
              <w:t xml:space="preserve"> or facial recognition</w:t>
            </w:r>
            <w:r w:rsidRPr="00B43314">
              <w:rPr>
                <w:rFonts w:ascii="Century Gothic" w:hAnsi="Century Gothic"/>
                <w:color w:val="000000"/>
              </w:rPr>
              <w:t>), where used for identification purposes</w:t>
            </w:r>
          </w:p>
          <w:p w14:paraId="34F6E103"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Health – physical or mental</w:t>
            </w:r>
          </w:p>
          <w:p w14:paraId="7E230B6D" w14:textId="77777777" w:rsidR="00397F9B" w:rsidRPr="00B43314" w:rsidRDefault="001C6BC9">
            <w:pPr>
              <w:numPr>
                <w:ilvl w:val="0"/>
                <w:numId w:val="17"/>
              </w:numPr>
              <w:pBdr>
                <w:top w:val="nil"/>
                <w:left w:val="nil"/>
                <w:bottom w:val="nil"/>
                <w:right w:val="nil"/>
                <w:between w:val="nil"/>
              </w:pBdr>
              <w:spacing w:after="0"/>
              <w:rPr>
                <w:rFonts w:ascii="Century Gothic" w:hAnsi="Century Gothic"/>
                <w:color w:val="000000"/>
              </w:rPr>
            </w:pPr>
            <w:r w:rsidRPr="00B43314">
              <w:rPr>
                <w:rFonts w:ascii="Century Gothic" w:hAnsi="Century Gothic"/>
                <w:color w:val="000000"/>
              </w:rPr>
              <w:t>Sex life or sexual orientation</w:t>
            </w:r>
          </w:p>
        </w:tc>
      </w:tr>
      <w:tr w:rsidR="00397F9B" w:rsidRPr="00B43314" w14:paraId="3B70C8E0" w14:textId="77777777">
        <w:tc>
          <w:tcPr>
            <w:tcW w:w="3686" w:type="dxa"/>
          </w:tcPr>
          <w:p w14:paraId="69BE54B4"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lastRenderedPageBreak/>
              <w:t xml:space="preserve">Processing </w:t>
            </w:r>
          </w:p>
        </w:tc>
        <w:tc>
          <w:tcPr>
            <w:tcW w:w="5812" w:type="dxa"/>
          </w:tcPr>
          <w:p w14:paraId="45C4610C"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 xml:space="preserve">Anything done to personal data, such as collecting, recording, </w:t>
            </w:r>
            <w:r w:rsidRPr="00B43314">
              <w:rPr>
                <w:rFonts w:ascii="Century Gothic" w:hAnsi="Century Gothic"/>
                <w:color w:val="000000"/>
              </w:rPr>
              <w:t>organising, structuring, storing, adapting, altering, retrieving, using, disseminating, erasing or destroying.</w:t>
            </w:r>
          </w:p>
          <w:p w14:paraId="19CBD32B"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Processing can be automated or manual.</w:t>
            </w:r>
          </w:p>
        </w:tc>
      </w:tr>
      <w:tr w:rsidR="00397F9B" w:rsidRPr="00B43314" w14:paraId="759E4784" w14:textId="77777777">
        <w:tc>
          <w:tcPr>
            <w:tcW w:w="3686" w:type="dxa"/>
          </w:tcPr>
          <w:p w14:paraId="70D7125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Data subject</w:t>
            </w:r>
          </w:p>
        </w:tc>
        <w:tc>
          <w:tcPr>
            <w:tcW w:w="5812" w:type="dxa"/>
          </w:tcPr>
          <w:p w14:paraId="05E67835" w14:textId="77777777" w:rsidR="00397F9B" w:rsidRPr="00B43314" w:rsidRDefault="001C6BC9">
            <w:pPr>
              <w:keepLines/>
              <w:pBdr>
                <w:top w:val="nil"/>
                <w:left w:val="nil"/>
                <w:bottom w:val="nil"/>
                <w:right w:val="nil"/>
                <w:between w:val="nil"/>
              </w:pBdr>
              <w:spacing w:after="60"/>
              <w:rPr>
                <w:rFonts w:ascii="Century Gothic" w:hAnsi="Century Gothic"/>
                <w:color w:val="000000"/>
                <w:highlight w:val="yellow"/>
              </w:rPr>
            </w:pPr>
            <w:r w:rsidRPr="00B43314">
              <w:rPr>
                <w:rFonts w:ascii="Century Gothic" w:hAnsi="Century Gothic"/>
                <w:color w:val="000000"/>
              </w:rPr>
              <w:t>The identified or identifiable individual whose personal data is held or processed.</w:t>
            </w:r>
          </w:p>
        </w:tc>
      </w:tr>
      <w:tr w:rsidR="00397F9B" w:rsidRPr="00B43314" w14:paraId="6ECA6031" w14:textId="77777777">
        <w:tc>
          <w:tcPr>
            <w:tcW w:w="3686" w:type="dxa"/>
          </w:tcPr>
          <w:p w14:paraId="542A90F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Data co</w:t>
            </w:r>
            <w:r w:rsidRPr="00B43314">
              <w:rPr>
                <w:rFonts w:ascii="Century Gothic" w:hAnsi="Century Gothic"/>
                <w:b/>
                <w:color w:val="000000"/>
              </w:rPr>
              <w:t>ntroller</w:t>
            </w:r>
          </w:p>
        </w:tc>
        <w:tc>
          <w:tcPr>
            <w:tcW w:w="5812" w:type="dxa"/>
          </w:tcPr>
          <w:p w14:paraId="0008DB1C" w14:textId="77777777" w:rsidR="00397F9B" w:rsidRPr="00B43314" w:rsidRDefault="001C6BC9">
            <w:pPr>
              <w:keepLines/>
              <w:pBdr>
                <w:top w:val="nil"/>
                <w:left w:val="nil"/>
                <w:bottom w:val="nil"/>
                <w:right w:val="nil"/>
                <w:between w:val="nil"/>
              </w:pBdr>
              <w:spacing w:after="60"/>
              <w:rPr>
                <w:rFonts w:ascii="Century Gothic" w:hAnsi="Century Gothic"/>
                <w:color w:val="000000"/>
                <w:highlight w:val="yellow"/>
              </w:rPr>
            </w:pPr>
            <w:r w:rsidRPr="00B43314">
              <w:rPr>
                <w:rFonts w:ascii="Century Gothic" w:hAnsi="Century Gothic"/>
                <w:color w:val="000000"/>
              </w:rPr>
              <w:t>A person or organisation that determines the purposes and the means of processing personal data.</w:t>
            </w:r>
          </w:p>
        </w:tc>
      </w:tr>
      <w:tr w:rsidR="00397F9B" w:rsidRPr="00B43314" w14:paraId="15C1B3D3" w14:textId="77777777">
        <w:tc>
          <w:tcPr>
            <w:tcW w:w="3686" w:type="dxa"/>
          </w:tcPr>
          <w:p w14:paraId="64D91948"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 xml:space="preserve">Data processor </w:t>
            </w:r>
          </w:p>
        </w:tc>
        <w:tc>
          <w:tcPr>
            <w:tcW w:w="5812" w:type="dxa"/>
          </w:tcPr>
          <w:p w14:paraId="77ABD2C4" w14:textId="77777777" w:rsidR="00397F9B" w:rsidRPr="00B43314" w:rsidRDefault="001C6BC9">
            <w:pPr>
              <w:keepLines/>
              <w:pBdr>
                <w:top w:val="nil"/>
                <w:left w:val="nil"/>
                <w:bottom w:val="nil"/>
                <w:right w:val="nil"/>
                <w:between w:val="nil"/>
              </w:pBdr>
              <w:spacing w:after="60"/>
              <w:rPr>
                <w:rFonts w:ascii="Century Gothic" w:hAnsi="Century Gothic"/>
                <w:color w:val="000000"/>
                <w:highlight w:val="yellow"/>
              </w:rPr>
            </w:pPr>
            <w:r w:rsidRPr="00B43314">
              <w:rPr>
                <w:rFonts w:ascii="Century Gothic" w:hAnsi="Century Gothic"/>
                <w:color w:val="000000"/>
              </w:rPr>
              <w:t>A person or other body, other than an employee of the data controller, who processes personal data on behalf of the data controller.</w:t>
            </w:r>
          </w:p>
        </w:tc>
      </w:tr>
      <w:tr w:rsidR="00397F9B" w:rsidRPr="00B43314" w14:paraId="37032A99" w14:textId="77777777">
        <w:tc>
          <w:tcPr>
            <w:tcW w:w="3686" w:type="dxa"/>
          </w:tcPr>
          <w:p w14:paraId="431C5AA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Personal data breach</w:t>
            </w:r>
          </w:p>
        </w:tc>
        <w:tc>
          <w:tcPr>
            <w:tcW w:w="5812" w:type="dxa"/>
          </w:tcPr>
          <w:p w14:paraId="31CD9613" w14:textId="77777777" w:rsidR="00397F9B" w:rsidRPr="00B43314" w:rsidRDefault="001C6BC9">
            <w:pPr>
              <w:keepLines/>
              <w:pBdr>
                <w:top w:val="nil"/>
                <w:left w:val="nil"/>
                <w:bottom w:val="nil"/>
                <w:right w:val="nil"/>
                <w:between w:val="nil"/>
              </w:pBdr>
              <w:spacing w:after="60"/>
              <w:rPr>
                <w:rFonts w:ascii="Century Gothic" w:hAnsi="Century Gothic"/>
                <w:color w:val="000000"/>
                <w:highlight w:val="yellow"/>
              </w:rPr>
            </w:pPr>
            <w:r w:rsidRPr="00B43314">
              <w:rPr>
                <w:rFonts w:ascii="Century Gothic" w:hAnsi="Century Gothic"/>
                <w:color w:val="000000"/>
              </w:rPr>
              <w:t>A breach of security leading to the accidental or unlawful destruction, loss, alteration, unauthorised disclosure of, or access to, personal data.</w:t>
            </w:r>
          </w:p>
        </w:tc>
      </w:tr>
      <w:tr w:rsidR="00397F9B" w:rsidRPr="00B43314" w14:paraId="6D79EEAF" w14:textId="77777777">
        <w:tc>
          <w:tcPr>
            <w:tcW w:w="3686" w:type="dxa"/>
          </w:tcPr>
          <w:p w14:paraId="0F86054E"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Data Protection Officer (DPO)</w:t>
            </w:r>
          </w:p>
        </w:tc>
        <w:tc>
          <w:tcPr>
            <w:tcW w:w="5812" w:type="dxa"/>
          </w:tcPr>
          <w:p w14:paraId="23862D05"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A named individual who helps the school protect their da</w:t>
            </w:r>
            <w:r w:rsidRPr="00B43314">
              <w:rPr>
                <w:rFonts w:ascii="Century Gothic" w:hAnsi="Century Gothic"/>
                <w:color w:val="000000"/>
              </w:rPr>
              <w:t>ta and stay compliant with data protection regulations</w:t>
            </w:r>
          </w:p>
        </w:tc>
      </w:tr>
      <w:tr w:rsidR="00397F9B" w:rsidRPr="00B43314" w14:paraId="70D07E14" w14:textId="77777777">
        <w:tc>
          <w:tcPr>
            <w:tcW w:w="3686" w:type="dxa"/>
          </w:tcPr>
          <w:p w14:paraId="79C68F8E"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color w:val="000000"/>
              </w:rPr>
              <w:t>Information Commissioner's Office (ICO)</w:t>
            </w:r>
          </w:p>
        </w:tc>
        <w:tc>
          <w:tcPr>
            <w:tcW w:w="5812" w:type="dxa"/>
          </w:tcPr>
          <w:p w14:paraId="517E2EA6"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color w:val="000000"/>
              </w:rPr>
              <w:t>The UK supervisory authority for data protection. They have the responsibility for enforcing the data protection regulations (UK GDPR)</w:t>
            </w:r>
          </w:p>
        </w:tc>
      </w:tr>
      <w:tr w:rsidR="00397F9B" w:rsidRPr="00B43314" w14:paraId="71CD9A09" w14:textId="77777777">
        <w:tc>
          <w:tcPr>
            <w:tcW w:w="3686" w:type="dxa"/>
          </w:tcPr>
          <w:p w14:paraId="0981B51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b/>
              </w:rPr>
              <w:t xml:space="preserve">UK </w:t>
            </w:r>
            <w:r w:rsidRPr="00B43314">
              <w:rPr>
                <w:rFonts w:ascii="Century Gothic" w:hAnsi="Century Gothic"/>
                <w:b/>
                <w:color w:val="000000"/>
              </w:rPr>
              <w:t>Gener</w:t>
            </w:r>
            <w:r w:rsidRPr="00B43314">
              <w:rPr>
                <w:rFonts w:ascii="Century Gothic" w:hAnsi="Century Gothic"/>
                <w:b/>
              </w:rPr>
              <w:t xml:space="preserve">al </w:t>
            </w:r>
            <w:r w:rsidRPr="00B43314">
              <w:rPr>
                <w:rFonts w:ascii="Century Gothic" w:hAnsi="Century Gothic"/>
                <w:b/>
                <w:color w:val="000000"/>
              </w:rPr>
              <w:t>Dat</w:t>
            </w:r>
            <w:r w:rsidRPr="00B43314">
              <w:rPr>
                <w:rFonts w:ascii="Century Gothic" w:hAnsi="Century Gothic"/>
                <w:b/>
              </w:rPr>
              <w:t xml:space="preserve">a </w:t>
            </w:r>
            <w:r w:rsidRPr="00B43314">
              <w:rPr>
                <w:rFonts w:ascii="Century Gothic" w:hAnsi="Century Gothic"/>
                <w:b/>
              </w:rPr>
              <w:t>Protection Regulation (UK GD</w:t>
            </w:r>
            <w:r w:rsidRPr="00B43314">
              <w:rPr>
                <w:rFonts w:ascii="Century Gothic" w:hAnsi="Century Gothic"/>
                <w:b/>
                <w:color w:val="000000"/>
              </w:rPr>
              <w:t>PR)</w:t>
            </w:r>
          </w:p>
        </w:tc>
        <w:tc>
          <w:tcPr>
            <w:tcW w:w="5812" w:type="dxa"/>
          </w:tcPr>
          <w:p w14:paraId="500BDA96" w14:textId="77777777" w:rsidR="00397F9B" w:rsidRPr="00B43314" w:rsidRDefault="001C6BC9">
            <w:pPr>
              <w:keepLines/>
              <w:pBdr>
                <w:top w:val="nil"/>
                <w:left w:val="nil"/>
                <w:bottom w:val="nil"/>
                <w:right w:val="nil"/>
                <w:between w:val="nil"/>
              </w:pBdr>
              <w:spacing w:after="60"/>
              <w:rPr>
                <w:rFonts w:ascii="Century Gothic" w:hAnsi="Century Gothic"/>
              </w:rPr>
            </w:pPr>
            <w:r w:rsidRPr="00B43314">
              <w:rPr>
                <w:rFonts w:ascii="Century Gothic" w:hAnsi="Century Gothic"/>
              </w:rPr>
              <w:t>The UK GDPR is the retained EU law version of the General Data Protection Regulation ((EU) 2016/679) (EU GDPR)</w:t>
            </w:r>
          </w:p>
        </w:tc>
      </w:tr>
      <w:tr w:rsidR="00397F9B" w:rsidRPr="00B43314" w14:paraId="379B8889" w14:textId="77777777">
        <w:tc>
          <w:tcPr>
            <w:tcW w:w="3686" w:type="dxa"/>
          </w:tcPr>
          <w:p w14:paraId="779B3A89" w14:textId="77777777" w:rsidR="00397F9B" w:rsidRPr="00B43314" w:rsidRDefault="001C6BC9">
            <w:pPr>
              <w:pBdr>
                <w:top w:val="nil"/>
                <w:left w:val="nil"/>
                <w:bottom w:val="nil"/>
                <w:right w:val="nil"/>
                <w:between w:val="nil"/>
              </w:pBdr>
              <w:rPr>
                <w:rFonts w:ascii="Century Gothic" w:hAnsi="Century Gothic"/>
                <w:b/>
              </w:rPr>
            </w:pPr>
            <w:r w:rsidRPr="00B43314">
              <w:rPr>
                <w:rFonts w:ascii="Century Gothic" w:hAnsi="Century Gothic"/>
                <w:b/>
              </w:rPr>
              <w:t>Data Protection Act (DPA) 2018</w:t>
            </w:r>
          </w:p>
        </w:tc>
        <w:tc>
          <w:tcPr>
            <w:tcW w:w="5812" w:type="dxa"/>
          </w:tcPr>
          <w:p w14:paraId="19218FEF" w14:textId="77777777" w:rsidR="00397F9B" w:rsidRPr="00B43314" w:rsidRDefault="001C6BC9">
            <w:pPr>
              <w:keepLines/>
              <w:pBdr>
                <w:top w:val="nil"/>
                <w:left w:val="nil"/>
                <w:bottom w:val="nil"/>
                <w:right w:val="nil"/>
                <w:between w:val="nil"/>
              </w:pBdr>
              <w:spacing w:after="60"/>
              <w:rPr>
                <w:rFonts w:ascii="Century Gothic" w:hAnsi="Century Gothic"/>
                <w:color w:val="000000"/>
              </w:rPr>
            </w:pPr>
            <w:r w:rsidRPr="00B43314">
              <w:rPr>
                <w:rFonts w:ascii="Century Gothic" w:hAnsi="Century Gothic"/>
              </w:rPr>
              <w:t xml:space="preserve">The Data Protection Act 2018 is the UK’s implementation of the General Data </w:t>
            </w:r>
            <w:r w:rsidRPr="00B43314">
              <w:rPr>
                <w:rFonts w:ascii="Century Gothic" w:hAnsi="Century Gothic"/>
              </w:rPr>
              <w:t>Protection Regulation (GDPR)</w:t>
            </w:r>
          </w:p>
        </w:tc>
      </w:tr>
    </w:tbl>
    <w:p w14:paraId="64D1B8E6" w14:textId="77777777" w:rsidR="00397F9B" w:rsidRPr="00B43314" w:rsidRDefault="00397F9B">
      <w:pPr>
        <w:pBdr>
          <w:top w:val="nil"/>
          <w:left w:val="nil"/>
          <w:bottom w:val="nil"/>
          <w:right w:val="nil"/>
          <w:between w:val="nil"/>
        </w:pBdr>
        <w:rPr>
          <w:rFonts w:ascii="Century Gothic" w:hAnsi="Century Gothic"/>
          <w:color w:val="000000"/>
        </w:rPr>
      </w:pPr>
      <w:bookmarkStart w:id="19" w:name="_4d34og8" w:colFirst="0" w:colLast="0"/>
      <w:bookmarkEnd w:id="19"/>
    </w:p>
    <w:p w14:paraId="5CAF342F" w14:textId="77777777" w:rsidR="00397F9B" w:rsidRPr="00B43314" w:rsidRDefault="001C6BC9">
      <w:pPr>
        <w:pStyle w:val="Heading1"/>
        <w:rPr>
          <w:rFonts w:ascii="Century Gothic" w:hAnsi="Century Gothic"/>
        </w:rPr>
      </w:pPr>
      <w:bookmarkStart w:id="20" w:name="_Toc184988240"/>
      <w:r w:rsidRPr="00B43314">
        <w:rPr>
          <w:rFonts w:ascii="Century Gothic" w:hAnsi="Century Gothic"/>
        </w:rPr>
        <w:t>4. The data controller</w:t>
      </w:r>
      <w:bookmarkEnd w:id="20"/>
    </w:p>
    <w:p w14:paraId="4871C6BD"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Our school processes personal data relating to parents and ca</w:t>
      </w:r>
      <w:r w:rsidRPr="00B43314">
        <w:rPr>
          <w:rFonts w:ascii="Century Gothic" w:hAnsi="Century Gothic"/>
        </w:rPr>
        <w:t>rers</w:t>
      </w:r>
      <w:r w:rsidRPr="00B43314">
        <w:rPr>
          <w:rFonts w:ascii="Century Gothic" w:hAnsi="Century Gothic"/>
          <w:color w:val="000000"/>
        </w:rPr>
        <w:t>, pupils, staff, governors, visitors and others, and therefore is a data controller.</w:t>
      </w:r>
    </w:p>
    <w:p w14:paraId="4FE22E6E" w14:textId="77777777" w:rsidR="00397F9B" w:rsidRPr="00B43314" w:rsidRDefault="001C6BC9">
      <w:pPr>
        <w:pBdr>
          <w:top w:val="nil"/>
          <w:left w:val="nil"/>
          <w:bottom w:val="nil"/>
          <w:right w:val="nil"/>
          <w:between w:val="nil"/>
        </w:pBdr>
        <w:rPr>
          <w:rFonts w:ascii="Century Gothic" w:hAnsi="Century Gothic"/>
          <w:color w:val="000000"/>
        </w:rPr>
      </w:pPr>
      <w:bookmarkStart w:id="21" w:name="_2s8eyo1" w:colFirst="0" w:colLast="0"/>
      <w:bookmarkEnd w:id="21"/>
      <w:r w:rsidRPr="00B43314">
        <w:rPr>
          <w:rFonts w:ascii="Century Gothic" w:hAnsi="Century Gothic"/>
          <w:color w:val="000000"/>
        </w:rPr>
        <w:t xml:space="preserve">The school/trust is </w:t>
      </w:r>
      <w:hyperlink r:id="rId14">
        <w:r w:rsidRPr="00B43314">
          <w:rPr>
            <w:rFonts w:ascii="Century Gothic" w:hAnsi="Century Gothic"/>
            <w:color w:val="1155CC"/>
            <w:u w:val="single"/>
          </w:rPr>
          <w:t>registered as a</w:t>
        </w:r>
      </w:hyperlink>
      <w:hyperlink r:id="rId15">
        <w:r w:rsidRPr="00B43314">
          <w:rPr>
            <w:rFonts w:ascii="Century Gothic" w:hAnsi="Century Gothic"/>
            <w:b/>
            <w:color w:val="1155CC"/>
            <w:u w:val="single"/>
          </w:rPr>
          <w:t xml:space="preserve"> data controller</w:t>
        </w:r>
      </w:hyperlink>
      <w:hyperlink r:id="rId16">
        <w:r w:rsidRPr="00B43314">
          <w:rPr>
            <w:rFonts w:ascii="Century Gothic" w:hAnsi="Century Gothic"/>
            <w:color w:val="1155CC"/>
            <w:u w:val="single"/>
          </w:rPr>
          <w:t xml:space="preserve"> with the ICO</w:t>
        </w:r>
      </w:hyperlink>
      <w:r w:rsidRPr="00B43314">
        <w:rPr>
          <w:rFonts w:ascii="Century Gothic" w:hAnsi="Century Gothic"/>
          <w:color w:val="000000"/>
        </w:rPr>
        <w:t xml:space="preserve"> and </w:t>
      </w:r>
      <w:r w:rsidRPr="00B43314">
        <w:rPr>
          <w:rFonts w:ascii="Century Gothic" w:hAnsi="Century Gothic"/>
          <w:color w:val="000000"/>
          <w:highlight w:val="white"/>
        </w:rPr>
        <w:t>will renew this registration annually or as otherwise legally required.</w:t>
      </w:r>
    </w:p>
    <w:p w14:paraId="331C0FC6" w14:textId="77777777" w:rsidR="00397F9B" w:rsidRPr="00B43314" w:rsidRDefault="001C6BC9">
      <w:pPr>
        <w:pStyle w:val="Heading1"/>
        <w:rPr>
          <w:rFonts w:ascii="Century Gothic" w:hAnsi="Century Gothic"/>
        </w:rPr>
      </w:pPr>
      <w:bookmarkStart w:id="22" w:name="_Toc184988241"/>
      <w:r w:rsidRPr="00B43314">
        <w:rPr>
          <w:rFonts w:ascii="Century Gothic" w:hAnsi="Century Gothic"/>
        </w:rPr>
        <w:t>5. Roles and responsibilities</w:t>
      </w:r>
      <w:bookmarkEnd w:id="22"/>
    </w:p>
    <w:p w14:paraId="5695E24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 xml:space="preserve">This policy applies to </w:t>
      </w:r>
      <w:r w:rsidRPr="00B43314">
        <w:rPr>
          <w:rFonts w:ascii="Century Gothic" w:hAnsi="Century Gothic"/>
          <w:b/>
          <w:color w:val="000000"/>
        </w:rPr>
        <w:t>all staff and vo</w:t>
      </w:r>
      <w:r w:rsidRPr="00B43314">
        <w:rPr>
          <w:rFonts w:ascii="Century Gothic" w:hAnsi="Century Gothic"/>
          <w:b/>
        </w:rPr>
        <w:t>lunteers</w:t>
      </w:r>
      <w:r w:rsidRPr="00B43314">
        <w:rPr>
          <w:rFonts w:ascii="Century Gothic" w:hAnsi="Century Gothic"/>
          <w:color w:val="000000"/>
        </w:rPr>
        <w:t xml:space="preserve"> </w:t>
      </w:r>
      <w:r w:rsidRPr="00B43314">
        <w:rPr>
          <w:rFonts w:ascii="Century Gothic" w:hAnsi="Century Gothic"/>
        </w:rPr>
        <w:t>(</w:t>
      </w:r>
      <w:r w:rsidRPr="00B43314">
        <w:rPr>
          <w:rFonts w:ascii="Century Gothic" w:hAnsi="Century Gothic"/>
          <w:color w:val="000000"/>
        </w:rPr>
        <w:t>paid and</w:t>
      </w:r>
      <w:r w:rsidRPr="00B43314">
        <w:rPr>
          <w:rFonts w:ascii="Century Gothic" w:hAnsi="Century Gothic"/>
        </w:rPr>
        <w:t xml:space="preserve"> unpaid) </w:t>
      </w:r>
      <w:r w:rsidRPr="00B43314">
        <w:rPr>
          <w:rFonts w:ascii="Century Gothic" w:hAnsi="Century Gothic"/>
          <w:color w:val="000000"/>
        </w:rPr>
        <w:t>employed by our sc</w:t>
      </w:r>
      <w:r w:rsidRPr="00B43314">
        <w:rPr>
          <w:rFonts w:ascii="Century Gothic" w:hAnsi="Century Gothic"/>
          <w:color w:val="000000"/>
        </w:rPr>
        <w:t>hool/trust, and to external organisations or individuals working on our behalf. Staff who do not comply with this policy may face disciplinary action.</w:t>
      </w:r>
    </w:p>
    <w:p w14:paraId="4F171609"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5.1 Governing board</w:t>
      </w:r>
    </w:p>
    <w:p w14:paraId="43B5395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governing board has overall responsibility for ensuring that our school complies </w:t>
      </w:r>
      <w:r w:rsidRPr="00B43314">
        <w:rPr>
          <w:rFonts w:ascii="Century Gothic" w:hAnsi="Century Gothic"/>
          <w:color w:val="000000"/>
        </w:rPr>
        <w:t>with all relevant data protection obligations.</w:t>
      </w:r>
    </w:p>
    <w:p w14:paraId="1A66029F"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5.2 Data protection officer</w:t>
      </w:r>
    </w:p>
    <w:p w14:paraId="567F47D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The data protection officer (DPO) is responsible for overseeing the implementation of this policy, monitoring our compliance with data protection law, and developing related policie</w:t>
      </w:r>
      <w:r w:rsidRPr="00B43314">
        <w:rPr>
          <w:rFonts w:ascii="Century Gothic" w:hAnsi="Century Gothic"/>
          <w:color w:val="000000"/>
        </w:rPr>
        <w:t>s and guidelines where applicable.</w:t>
      </w:r>
    </w:p>
    <w:p w14:paraId="6BF38773"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They will provide an annual report of their activities directly to the governing board and, where relevant, report to the board their advice and recommendations on school data protection issues. </w:t>
      </w:r>
    </w:p>
    <w:p w14:paraId="78A03525" w14:textId="77777777" w:rsidR="00397F9B" w:rsidRPr="00B43314" w:rsidRDefault="001C6BC9">
      <w:pPr>
        <w:spacing w:before="120"/>
        <w:rPr>
          <w:rFonts w:ascii="Century Gothic" w:hAnsi="Century Gothic"/>
        </w:rPr>
      </w:pPr>
      <w:r w:rsidRPr="00B43314">
        <w:rPr>
          <w:rFonts w:ascii="Century Gothic" w:hAnsi="Century Gothic"/>
        </w:rPr>
        <w:t xml:space="preserve">The DPO is also the first point of contact for the ICO. For data requests or other queries data subjects would commonly contact the internal lead initially, followed by the DPO when necessary. </w:t>
      </w:r>
    </w:p>
    <w:p w14:paraId="3523BBB6" w14:textId="11D03191" w:rsidR="00397F9B" w:rsidRPr="00B43314" w:rsidRDefault="001C6BC9">
      <w:pPr>
        <w:spacing w:before="120"/>
        <w:rPr>
          <w:rFonts w:ascii="Century Gothic" w:hAnsi="Century Gothic"/>
        </w:rPr>
      </w:pPr>
      <w:r w:rsidRPr="00B43314">
        <w:rPr>
          <w:rFonts w:ascii="Century Gothic" w:hAnsi="Century Gothic"/>
        </w:rPr>
        <w:t xml:space="preserve">Our internal lead for data protection is the </w:t>
      </w:r>
      <w:r w:rsidR="00B43314" w:rsidRPr="00B43314">
        <w:rPr>
          <w:rFonts w:ascii="Century Gothic" w:hAnsi="Century Gothic"/>
          <w:b/>
          <w:bCs/>
        </w:rPr>
        <w:t>head teacher</w:t>
      </w:r>
    </w:p>
    <w:p w14:paraId="36E504EB" w14:textId="77777777" w:rsidR="00397F9B" w:rsidRPr="00B43314" w:rsidRDefault="001C6BC9">
      <w:pPr>
        <w:pBdr>
          <w:top w:val="nil"/>
          <w:left w:val="nil"/>
          <w:bottom w:val="nil"/>
          <w:right w:val="nil"/>
          <w:between w:val="nil"/>
        </w:pBdr>
        <w:rPr>
          <w:rFonts w:ascii="Century Gothic" w:hAnsi="Century Gothic"/>
          <w:b/>
        </w:rPr>
      </w:pPr>
      <w:r w:rsidRPr="00B43314">
        <w:rPr>
          <w:rFonts w:ascii="Century Gothic" w:hAnsi="Century Gothic"/>
          <w:color w:val="000000"/>
        </w:rPr>
        <w:t xml:space="preserve">Our </w:t>
      </w:r>
      <w:r w:rsidRPr="00B43314">
        <w:rPr>
          <w:rFonts w:ascii="Century Gothic" w:hAnsi="Century Gothic"/>
          <w:color w:val="000000"/>
        </w:rPr>
        <w:t xml:space="preserve">DPO is </w:t>
      </w:r>
      <w:proofErr w:type="spellStart"/>
      <w:r w:rsidRPr="00B43314">
        <w:rPr>
          <w:rFonts w:ascii="Century Gothic" w:hAnsi="Century Gothic"/>
          <w:b/>
          <w:color w:val="000000"/>
          <w:highlight w:val="white"/>
        </w:rPr>
        <w:t>EduDataPro</w:t>
      </w:r>
      <w:proofErr w:type="spellEnd"/>
      <w:r w:rsidRPr="00B43314">
        <w:rPr>
          <w:rFonts w:ascii="Century Gothic" w:hAnsi="Century Gothic"/>
          <w:color w:val="000000"/>
        </w:rPr>
        <w:t xml:space="preserve"> and is contactable via </w:t>
      </w:r>
      <w:hyperlink r:id="rId17">
        <w:r w:rsidRPr="00B43314">
          <w:rPr>
            <w:rFonts w:ascii="Century Gothic" w:hAnsi="Century Gothic"/>
            <w:b/>
            <w:color w:val="0072CC"/>
            <w:highlight w:val="white"/>
            <w:u w:val="single"/>
          </w:rPr>
          <w:t>dpo@edudatapro.com</w:t>
        </w:r>
      </w:hyperlink>
      <w:r w:rsidRPr="00B43314">
        <w:rPr>
          <w:rFonts w:ascii="Century Gothic" w:hAnsi="Century Gothic"/>
          <w:color w:val="000000"/>
        </w:rPr>
        <w:t>.</w:t>
      </w:r>
    </w:p>
    <w:p w14:paraId="0AFA7002"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5.3 Headteacher</w:t>
      </w:r>
    </w:p>
    <w:p w14:paraId="44A7BEE3"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The headteacher acts as the representative of the data controller on a day-to-day basis.</w:t>
      </w:r>
    </w:p>
    <w:p w14:paraId="7252F336"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5.4 All staff</w:t>
      </w:r>
    </w:p>
    <w:p w14:paraId="73495C4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Staff are responsible for:</w:t>
      </w:r>
    </w:p>
    <w:p w14:paraId="6065B46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Coll</w:t>
      </w:r>
      <w:r w:rsidRPr="00B43314">
        <w:rPr>
          <w:rFonts w:ascii="Century Gothic" w:hAnsi="Century Gothic"/>
          <w:color w:val="000000"/>
        </w:rPr>
        <w:t>ecting, storing and processing any personal data in accordance with this policy</w:t>
      </w:r>
    </w:p>
    <w:p w14:paraId="38C7D96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Informing the school of any changes to their personal data, such as a change of address</w:t>
      </w:r>
    </w:p>
    <w:p w14:paraId="65ECC89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Contacting the DPO in the following circumstances: </w:t>
      </w:r>
    </w:p>
    <w:p w14:paraId="47D755B1"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With any questions about the </w:t>
      </w:r>
      <w:r w:rsidRPr="00B43314">
        <w:rPr>
          <w:rFonts w:ascii="Century Gothic" w:hAnsi="Century Gothic"/>
          <w:color w:val="000000"/>
        </w:rPr>
        <w:t>operation of this policy, data protection law, retaining personal data or keeping personal data secure</w:t>
      </w:r>
    </w:p>
    <w:p w14:paraId="2AFF3A2C"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If they have any concerns that this policy is not being followed</w:t>
      </w:r>
    </w:p>
    <w:p w14:paraId="1C677FC8"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If they are unsure whether or not they have a lawful basis to use personal data in a par</w:t>
      </w:r>
      <w:r w:rsidRPr="00B43314">
        <w:rPr>
          <w:rFonts w:ascii="Century Gothic" w:hAnsi="Century Gothic"/>
          <w:color w:val="000000"/>
        </w:rPr>
        <w:t>ticular way</w:t>
      </w:r>
    </w:p>
    <w:p w14:paraId="499DCE4F"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If they need to rely on or capture consent, draft a privacy notice, deal with data protection rights invoked by an individual, or transfer personal data outside the </w:t>
      </w:r>
      <w:r w:rsidRPr="00B43314">
        <w:rPr>
          <w:rFonts w:ascii="Century Gothic" w:hAnsi="Century Gothic"/>
        </w:rPr>
        <w:t>UK</w:t>
      </w:r>
    </w:p>
    <w:p w14:paraId="46007E72"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If there has been a data breach or suspected data breach</w:t>
      </w:r>
    </w:p>
    <w:p w14:paraId="1BFFBBC6"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Whenever they are </w:t>
      </w:r>
      <w:r w:rsidRPr="00B43314">
        <w:rPr>
          <w:rFonts w:ascii="Century Gothic" w:hAnsi="Century Gothic"/>
          <w:color w:val="000000"/>
        </w:rPr>
        <w:t>engaging in a new activity that may affect the privacy rights of individuals</w:t>
      </w:r>
    </w:p>
    <w:p w14:paraId="3CD36509"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If they need help with any contracts or sharing personal data with third parties</w:t>
      </w:r>
    </w:p>
    <w:p w14:paraId="14D7D666" w14:textId="77777777" w:rsidR="00397F9B" w:rsidRPr="00B43314" w:rsidRDefault="00397F9B">
      <w:pPr>
        <w:pBdr>
          <w:top w:val="nil"/>
          <w:left w:val="nil"/>
          <w:bottom w:val="nil"/>
          <w:right w:val="nil"/>
          <w:between w:val="nil"/>
        </w:pBdr>
        <w:rPr>
          <w:rFonts w:ascii="Century Gothic" w:hAnsi="Century Gothic"/>
          <w:color w:val="000000"/>
        </w:rPr>
      </w:pPr>
      <w:bookmarkStart w:id="23" w:name="_17dp8vu" w:colFirst="0" w:colLast="0"/>
      <w:bookmarkEnd w:id="23"/>
    </w:p>
    <w:p w14:paraId="3748CF83" w14:textId="77777777" w:rsidR="00397F9B" w:rsidRPr="00B43314" w:rsidRDefault="001C6BC9">
      <w:pPr>
        <w:pStyle w:val="Heading1"/>
        <w:rPr>
          <w:rFonts w:ascii="Century Gothic" w:hAnsi="Century Gothic"/>
        </w:rPr>
      </w:pPr>
      <w:bookmarkStart w:id="24" w:name="_Toc184988242"/>
      <w:r w:rsidRPr="00B43314">
        <w:rPr>
          <w:rFonts w:ascii="Century Gothic" w:hAnsi="Century Gothic"/>
        </w:rPr>
        <w:t>6. Data protection principles</w:t>
      </w:r>
      <w:bookmarkEnd w:id="24"/>
    </w:p>
    <w:p w14:paraId="7F4DA0DD"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 xml:space="preserve">The UK GDPR is based on data protection principles that our school </w:t>
      </w:r>
      <w:r w:rsidRPr="00B43314">
        <w:rPr>
          <w:rFonts w:ascii="Century Gothic" w:hAnsi="Century Gothic"/>
          <w:color w:val="000000"/>
        </w:rPr>
        <w:t xml:space="preserve">must comply with. </w:t>
      </w:r>
    </w:p>
    <w:p w14:paraId="60213B0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The principles say that personal data must be:</w:t>
      </w:r>
    </w:p>
    <w:p w14:paraId="75E2D91A"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Processed lawfully, fairly and in a transparent manner</w:t>
      </w:r>
    </w:p>
    <w:p w14:paraId="1AAFBEE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Collected for specified, explicit and legitimate purposes</w:t>
      </w:r>
    </w:p>
    <w:p w14:paraId="633C1C9A"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Adequate, relevant and limited to what is necessary to fulfil the purposes </w:t>
      </w:r>
      <w:r w:rsidRPr="00B43314">
        <w:rPr>
          <w:rFonts w:ascii="Century Gothic" w:hAnsi="Century Gothic"/>
          <w:color w:val="000000"/>
        </w:rPr>
        <w:t>for which it is processed</w:t>
      </w:r>
    </w:p>
    <w:p w14:paraId="14223AFB"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Accurate and, where necessary, kept up to date</w:t>
      </w:r>
    </w:p>
    <w:p w14:paraId="003D6C67"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Kept for no longer than is necessary for the purposes for which it is processed</w:t>
      </w:r>
    </w:p>
    <w:p w14:paraId="4F746E4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Processed in a way that ensures it is appropriately secure</w:t>
      </w:r>
    </w:p>
    <w:p w14:paraId="40B68E5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This policy sets out how the school aims to </w:t>
      </w:r>
      <w:r w:rsidRPr="00B43314">
        <w:rPr>
          <w:rFonts w:ascii="Century Gothic" w:hAnsi="Century Gothic"/>
          <w:color w:val="000000"/>
        </w:rPr>
        <w:t>comply with these principles.</w:t>
      </w:r>
    </w:p>
    <w:p w14:paraId="367FF9A6" w14:textId="77777777" w:rsidR="00397F9B" w:rsidRPr="00B43314" w:rsidRDefault="00397F9B">
      <w:pPr>
        <w:pBdr>
          <w:top w:val="nil"/>
          <w:left w:val="nil"/>
          <w:bottom w:val="nil"/>
          <w:right w:val="nil"/>
          <w:between w:val="nil"/>
        </w:pBdr>
        <w:rPr>
          <w:rFonts w:ascii="Century Gothic" w:hAnsi="Century Gothic"/>
        </w:rPr>
      </w:pPr>
      <w:bookmarkStart w:id="25" w:name="_3rdcrjn" w:colFirst="0" w:colLast="0"/>
      <w:bookmarkEnd w:id="25"/>
    </w:p>
    <w:p w14:paraId="66991ECF" w14:textId="77777777" w:rsidR="00397F9B" w:rsidRPr="00B43314" w:rsidRDefault="00397F9B">
      <w:pPr>
        <w:pBdr>
          <w:top w:val="nil"/>
          <w:left w:val="nil"/>
          <w:bottom w:val="nil"/>
          <w:right w:val="nil"/>
          <w:between w:val="nil"/>
        </w:pBdr>
        <w:rPr>
          <w:rFonts w:ascii="Century Gothic" w:hAnsi="Century Gothic"/>
        </w:rPr>
      </w:pPr>
      <w:bookmarkStart w:id="26" w:name="_3w89ndeqykk7" w:colFirst="0" w:colLast="0"/>
      <w:bookmarkEnd w:id="26"/>
    </w:p>
    <w:p w14:paraId="1B3FCC4F" w14:textId="77777777" w:rsidR="00397F9B" w:rsidRPr="00B43314" w:rsidRDefault="001C6BC9">
      <w:pPr>
        <w:pStyle w:val="Heading1"/>
        <w:rPr>
          <w:rFonts w:ascii="Century Gothic" w:hAnsi="Century Gothic"/>
        </w:rPr>
      </w:pPr>
      <w:bookmarkStart w:id="27" w:name="_Toc184988243"/>
      <w:r w:rsidRPr="00B43314">
        <w:rPr>
          <w:rFonts w:ascii="Century Gothic" w:hAnsi="Century Gothic"/>
        </w:rPr>
        <w:t>7. Collecting personal data</w:t>
      </w:r>
      <w:bookmarkEnd w:id="27"/>
    </w:p>
    <w:p w14:paraId="798DB5C2"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7.1 Lawfulness, fairness and transparency</w:t>
      </w:r>
    </w:p>
    <w:p w14:paraId="4C82C31F"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We will only process personal data where we have one of </w:t>
      </w:r>
      <w:r w:rsidRPr="00B43314">
        <w:rPr>
          <w:rFonts w:ascii="Century Gothic" w:hAnsi="Century Gothic"/>
        </w:rPr>
        <w:t>six</w:t>
      </w:r>
      <w:r w:rsidRPr="00B43314">
        <w:rPr>
          <w:rFonts w:ascii="Century Gothic" w:hAnsi="Century Gothic"/>
          <w:color w:val="000000"/>
        </w:rPr>
        <w:t xml:space="preserve"> ‘lawful bases’ (legal reasons) to do so under data protection law:</w:t>
      </w:r>
    </w:p>
    <w:p w14:paraId="4F84489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data needs to be proces</w:t>
      </w:r>
      <w:r w:rsidRPr="00B43314">
        <w:rPr>
          <w:rFonts w:ascii="Century Gothic" w:hAnsi="Century Gothic"/>
          <w:color w:val="000000"/>
        </w:rPr>
        <w:t xml:space="preserve">sed so that the school can </w:t>
      </w:r>
      <w:r w:rsidRPr="00B43314">
        <w:rPr>
          <w:rFonts w:ascii="Century Gothic" w:hAnsi="Century Gothic"/>
          <w:b/>
          <w:color w:val="000000"/>
        </w:rPr>
        <w:t>fulfil a contract</w:t>
      </w:r>
      <w:r w:rsidRPr="00B43314">
        <w:rPr>
          <w:rFonts w:ascii="Century Gothic" w:hAnsi="Century Gothic"/>
          <w:color w:val="000000"/>
        </w:rPr>
        <w:t xml:space="preserve"> with the individual, or the individual has asked the school to take specific steps before entering into a contract</w:t>
      </w:r>
    </w:p>
    <w:p w14:paraId="20E28C66"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so that the school can </w:t>
      </w:r>
      <w:r w:rsidRPr="00B43314">
        <w:rPr>
          <w:rFonts w:ascii="Century Gothic" w:hAnsi="Century Gothic"/>
          <w:b/>
          <w:color w:val="000000"/>
        </w:rPr>
        <w:t>comply with a legal obligation</w:t>
      </w:r>
      <w:r w:rsidRPr="00B43314">
        <w:rPr>
          <w:rFonts w:ascii="Century Gothic" w:hAnsi="Century Gothic"/>
          <w:color w:val="000000"/>
        </w:rPr>
        <w:t xml:space="preserve"> </w:t>
      </w:r>
    </w:p>
    <w:p w14:paraId="2E30E4F8"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data n</w:t>
      </w:r>
      <w:r w:rsidRPr="00B43314">
        <w:rPr>
          <w:rFonts w:ascii="Century Gothic" w:hAnsi="Century Gothic"/>
          <w:color w:val="000000"/>
        </w:rPr>
        <w:t xml:space="preserve">eeds to be processed to ensure the </w:t>
      </w:r>
      <w:r w:rsidRPr="00B43314">
        <w:rPr>
          <w:rFonts w:ascii="Century Gothic" w:hAnsi="Century Gothic"/>
          <w:b/>
          <w:color w:val="000000"/>
        </w:rPr>
        <w:t>vital interests</w:t>
      </w:r>
      <w:r w:rsidRPr="00B43314">
        <w:rPr>
          <w:rFonts w:ascii="Century Gothic" w:hAnsi="Century Gothic"/>
          <w:color w:val="000000"/>
        </w:rPr>
        <w:t xml:space="preserve"> of the individual or another person i.e. to protect someone’s life</w:t>
      </w:r>
    </w:p>
    <w:p w14:paraId="24CCD59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so that the school, as a public authority, can </w:t>
      </w:r>
      <w:r w:rsidRPr="00B43314">
        <w:rPr>
          <w:rFonts w:ascii="Century Gothic" w:hAnsi="Century Gothic"/>
          <w:b/>
          <w:color w:val="000000"/>
        </w:rPr>
        <w:t>perform a task</w:t>
      </w:r>
      <w:r w:rsidRPr="00B43314">
        <w:rPr>
          <w:rFonts w:ascii="Century Gothic" w:hAnsi="Century Gothic"/>
          <w:color w:val="000000"/>
        </w:rPr>
        <w:t xml:space="preserve"> </w:t>
      </w:r>
      <w:r w:rsidRPr="00B43314">
        <w:rPr>
          <w:rFonts w:ascii="Century Gothic" w:hAnsi="Century Gothic"/>
          <w:b/>
          <w:color w:val="000000"/>
        </w:rPr>
        <w:t xml:space="preserve">in the public interest or exercise its </w:t>
      </w:r>
      <w:r w:rsidRPr="00B43314">
        <w:rPr>
          <w:rFonts w:ascii="Century Gothic" w:hAnsi="Century Gothic"/>
          <w:b/>
          <w:color w:val="000000"/>
        </w:rPr>
        <w:t>official authority</w:t>
      </w:r>
    </w:p>
    <w:p w14:paraId="612BA18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the </w:t>
      </w:r>
      <w:r w:rsidRPr="00B43314">
        <w:rPr>
          <w:rFonts w:ascii="Century Gothic" w:hAnsi="Century Gothic"/>
          <w:b/>
          <w:color w:val="000000"/>
        </w:rPr>
        <w:t>legitimate interests</w:t>
      </w:r>
      <w:r w:rsidRPr="00B43314">
        <w:rPr>
          <w:rFonts w:ascii="Century Gothic" w:hAnsi="Century Gothic"/>
          <w:color w:val="000000"/>
        </w:rPr>
        <w:t xml:space="preserve"> of the school (where the processing is not for any tasks the school performs as a public authority) or a third party, provided the individual’s rights and freedoms are not overr</w:t>
      </w:r>
      <w:r w:rsidRPr="00B43314">
        <w:rPr>
          <w:rFonts w:ascii="Century Gothic" w:hAnsi="Century Gothic"/>
          <w:color w:val="000000"/>
        </w:rPr>
        <w:t>idden</w:t>
      </w:r>
    </w:p>
    <w:p w14:paraId="61DFB7EA"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individual (or their parent/carer when appropriate in the case of a pupil) has freely given clear </w:t>
      </w:r>
      <w:r w:rsidRPr="00B43314">
        <w:rPr>
          <w:rFonts w:ascii="Century Gothic" w:hAnsi="Century Gothic"/>
          <w:b/>
          <w:color w:val="000000"/>
        </w:rPr>
        <w:t xml:space="preserve">consent </w:t>
      </w:r>
    </w:p>
    <w:p w14:paraId="5E9F74F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For special categories of personal data, we will also meet one of the special category conditions for processing under data protection law:</w:t>
      </w:r>
    </w:p>
    <w:p w14:paraId="2657AD62"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individual (or their parent/carer when appropriate in the case of a pupil) has given </w:t>
      </w:r>
      <w:r w:rsidRPr="00B43314">
        <w:rPr>
          <w:rFonts w:ascii="Century Gothic" w:hAnsi="Century Gothic"/>
          <w:b/>
          <w:color w:val="000000"/>
        </w:rPr>
        <w:t>explicit consent</w:t>
      </w:r>
    </w:p>
    <w:p w14:paraId="0CA3472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to perform or exercise obligations or rights in relation to </w:t>
      </w:r>
      <w:r w:rsidRPr="00B43314">
        <w:rPr>
          <w:rFonts w:ascii="Century Gothic" w:hAnsi="Century Gothic"/>
          <w:b/>
          <w:color w:val="000000"/>
        </w:rPr>
        <w:t>employment, social security or social protection law</w:t>
      </w:r>
    </w:p>
    <w:p w14:paraId="6EEE09CB"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d</w:t>
      </w:r>
      <w:r w:rsidRPr="00B43314">
        <w:rPr>
          <w:rFonts w:ascii="Century Gothic" w:hAnsi="Century Gothic"/>
          <w:color w:val="000000"/>
        </w:rPr>
        <w:t xml:space="preserve">ata needs to be processed to ensure the </w:t>
      </w:r>
      <w:r w:rsidRPr="00B43314">
        <w:rPr>
          <w:rFonts w:ascii="Century Gothic" w:hAnsi="Century Gothic"/>
          <w:b/>
          <w:color w:val="000000"/>
        </w:rPr>
        <w:t>vital interests</w:t>
      </w:r>
      <w:r w:rsidRPr="00B43314">
        <w:rPr>
          <w:rFonts w:ascii="Century Gothic" w:hAnsi="Century Gothic"/>
          <w:color w:val="000000"/>
        </w:rPr>
        <w:t xml:space="preserve"> of the individual or another person, where the individual is physically or legally incapable of giving consent</w:t>
      </w:r>
    </w:p>
    <w:p w14:paraId="3CFAB465"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has already been made </w:t>
      </w:r>
      <w:r w:rsidRPr="00B43314">
        <w:rPr>
          <w:rFonts w:ascii="Century Gothic" w:hAnsi="Century Gothic"/>
          <w:b/>
          <w:color w:val="000000"/>
        </w:rPr>
        <w:t>manifestly public</w:t>
      </w:r>
      <w:r w:rsidRPr="00B43314">
        <w:rPr>
          <w:rFonts w:ascii="Century Gothic" w:hAnsi="Century Gothic"/>
          <w:color w:val="000000"/>
        </w:rPr>
        <w:t xml:space="preserve"> by the individual</w:t>
      </w:r>
    </w:p>
    <w:p w14:paraId="78E76612"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The data needs to be p</w:t>
      </w:r>
      <w:r w:rsidRPr="00B43314">
        <w:rPr>
          <w:rFonts w:ascii="Century Gothic" w:hAnsi="Century Gothic"/>
          <w:color w:val="000000"/>
        </w:rPr>
        <w:t xml:space="preserve">rocessed for the establishment, exercise or defence of </w:t>
      </w:r>
      <w:r w:rsidRPr="00B43314">
        <w:rPr>
          <w:rFonts w:ascii="Century Gothic" w:hAnsi="Century Gothic"/>
          <w:b/>
          <w:color w:val="000000"/>
        </w:rPr>
        <w:t>legal claims</w:t>
      </w:r>
    </w:p>
    <w:p w14:paraId="6043C982"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reasons of </w:t>
      </w:r>
      <w:r w:rsidRPr="00B43314">
        <w:rPr>
          <w:rFonts w:ascii="Century Gothic" w:hAnsi="Century Gothic"/>
          <w:b/>
          <w:color w:val="000000"/>
        </w:rPr>
        <w:t>substantial public interest</w:t>
      </w:r>
      <w:r w:rsidRPr="00B43314">
        <w:rPr>
          <w:rFonts w:ascii="Century Gothic" w:hAnsi="Century Gothic"/>
          <w:color w:val="000000"/>
        </w:rPr>
        <w:t xml:space="preserve"> as defined in legislation</w:t>
      </w:r>
    </w:p>
    <w:p w14:paraId="23965B9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w:t>
      </w:r>
      <w:r w:rsidRPr="00B43314">
        <w:rPr>
          <w:rFonts w:ascii="Century Gothic" w:hAnsi="Century Gothic"/>
          <w:b/>
          <w:color w:val="000000"/>
        </w:rPr>
        <w:t>health or social care purposes</w:t>
      </w:r>
      <w:r w:rsidRPr="00B43314">
        <w:rPr>
          <w:rFonts w:ascii="Century Gothic" w:hAnsi="Century Gothic"/>
          <w:color w:val="000000"/>
        </w:rPr>
        <w:t>, and the processing is</w:t>
      </w:r>
      <w:r w:rsidRPr="00B43314">
        <w:rPr>
          <w:rFonts w:ascii="Century Gothic" w:hAnsi="Century Gothic"/>
          <w:color w:val="000000"/>
        </w:rPr>
        <w:t xml:space="preserve"> done by, or under the direction of, a health or social work professional or by any other person obliged to confidentiality under law</w:t>
      </w:r>
    </w:p>
    <w:p w14:paraId="5A438D4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w:t>
      </w:r>
      <w:r w:rsidRPr="00B43314">
        <w:rPr>
          <w:rFonts w:ascii="Century Gothic" w:hAnsi="Century Gothic"/>
          <w:b/>
          <w:color w:val="000000"/>
        </w:rPr>
        <w:t>public health reasons</w:t>
      </w:r>
      <w:r w:rsidRPr="00B43314">
        <w:rPr>
          <w:rFonts w:ascii="Century Gothic" w:hAnsi="Century Gothic"/>
          <w:color w:val="000000"/>
        </w:rPr>
        <w:t>, and the processing is done by, or under the direction of, a heal</w:t>
      </w:r>
      <w:r w:rsidRPr="00B43314">
        <w:rPr>
          <w:rFonts w:ascii="Century Gothic" w:hAnsi="Century Gothic"/>
          <w:color w:val="000000"/>
        </w:rPr>
        <w:t>th professional or by any other person obliged to confidentiality under law</w:t>
      </w:r>
    </w:p>
    <w:p w14:paraId="6C8F1708"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archiving purposes, scientific or historical </w:t>
      </w:r>
      <w:r w:rsidRPr="00B43314">
        <w:rPr>
          <w:rFonts w:ascii="Century Gothic" w:hAnsi="Century Gothic"/>
          <w:b/>
          <w:color w:val="000000"/>
        </w:rPr>
        <w:t>research purposes</w:t>
      </w:r>
      <w:r w:rsidRPr="00B43314">
        <w:rPr>
          <w:rFonts w:ascii="Century Gothic" w:hAnsi="Century Gothic"/>
          <w:color w:val="000000"/>
        </w:rPr>
        <w:t>, or statistical purposes, and the processing is in the public interest</w:t>
      </w:r>
    </w:p>
    <w:p w14:paraId="487389FD"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For crimina</w:t>
      </w:r>
      <w:r w:rsidRPr="00B43314">
        <w:rPr>
          <w:rFonts w:ascii="Century Gothic" w:hAnsi="Century Gothic"/>
          <w:color w:val="000000"/>
        </w:rPr>
        <w:t>l offence data, we will meet both a lawful basis and a condition set out under data protection law. Conditions include:</w:t>
      </w:r>
    </w:p>
    <w:p w14:paraId="138180F6"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individual (or their parent/carer when appropriate in the case of a pupil) has given </w:t>
      </w:r>
      <w:r w:rsidRPr="00B43314">
        <w:rPr>
          <w:rFonts w:ascii="Century Gothic" w:hAnsi="Century Gothic"/>
          <w:b/>
          <w:color w:val="000000"/>
        </w:rPr>
        <w:t>consent</w:t>
      </w:r>
    </w:p>
    <w:p w14:paraId="6A3D0CDF"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data needs to be processed to ensur</w:t>
      </w:r>
      <w:r w:rsidRPr="00B43314">
        <w:rPr>
          <w:rFonts w:ascii="Century Gothic" w:hAnsi="Century Gothic"/>
          <w:color w:val="000000"/>
        </w:rPr>
        <w:t xml:space="preserve">e the </w:t>
      </w:r>
      <w:r w:rsidRPr="00B43314">
        <w:rPr>
          <w:rFonts w:ascii="Century Gothic" w:hAnsi="Century Gothic"/>
          <w:b/>
          <w:color w:val="000000"/>
        </w:rPr>
        <w:t>vital interests</w:t>
      </w:r>
      <w:r w:rsidRPr="00B43314">
        <w:rPr>
          <w:rFonts w:ascii="Century Gothic" w:hAnsi="Century Gothic"/>
          <w:color w:val="000000"/>
        </w:rPr>
        <w:t xml:space="preserve"> of the individual or another person, where the individual is physically or legally incapable of giving consent</w:t>
      </w:r>
    </w:p>
    <w:p w14:paraId="4323A6FF"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has already been made </w:t>
      </w:r>
      <w:r w:rsidRPr="00B43314">
        <w:rPr>
          <w:rFonts w:ascii="Century Gothic" w:hAnsi="Century Gothic"/>
          <w:b/>
          <w:color w:val="000000"/>
        </w:rPr>
        <w:t>manifestly public</w:t>
      </w:r>
      <w:r w:rsidRPr="00B43314">
        <w:rPr>
          <w:rFonts w:ascii="Century Gothic" w:hAnsi="Century Gothic"/>
          <w:color w:val="000000"/>
        </w:rPr>
        <w:t xml:space="preserve"> by the individual</w:t>
      </w:r>
    </w:p>
    <w:p w14:paraId="49CA524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data needs to be processed for or in connection with</w:t>
      </w:r>
      <w:r w:rsidRPr="00B43314">
        <w:rPr>
          <w:rFonts w:ascii="Century Gothic" w:hAnsi="Century Gothic"/>
          <w:color w:val="000000"/>
        </w:rPr>
        <w:t xml:space="preserve"> legal proceedings, to obtain legal advice, or for the establishment, exercise or defence of </w:t>
      </w:r>
      <w:r w:rsidRPr="00B43314">
        <w:rPr>
          <w:rFonts w:ascii="Century Gothic" w:hAnsi="Century Gothic"/>
          <w:b/>
          <w:color w:val="000000"/>
        </w:rPr>
        <w:t>legal rights</w:t>
      </w:r>
    </w:p>
    <w:p w14:paraId="71C2B512"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data needs to be processed for reasons of </w:t>
      </w:r>
      <w:r w:rsidRPr="00B43314">
        <w:rPr>
          <w:rFonts w:ascii="Century Gothic" w:hAnsi="Century Gothic"/>
          <w:b/>
          <w:color w:val="000000"/>
        </w:rPr>
        <w:t>substantial public interest</w:t>
      </w:r>
      <w:r w:rsidRPr="00B43314">
        <w:rPr>
          <w:rFonts w:ascii="Century Gothic" w:hAnsi="Century Gothic"/>
          <w:color w:val="000000"/>
        </w:rPr>
        <w:t xml:space="preserve"> as defined in legislation</w:t>
      </w:r>
    </w:p>
    <w:p w14:paraId="55A9607C"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Whenever we first collect personal data directly </w:t>
      </w:r>
      <w:r w:rsidRPr="00B43314">
        <w:rPr>
          <w:rFonts w:ascii="Century Gothic" w:hAnsi="Century Gothic"/>
          <w:color w:val="000000"/>
        </w:rPr>
        <w:t>from individuals, we will provide them with the relevant information required by data protection law.</w:t>
      </w:r>
    </w:p>
    <w:p w14:paraId="5DE7531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will always consider the fairness of our data processing. We will ensure we do not handle personal data in ways that individuals would not reasonably e</w:t>
      </w:r>
      <w:r w:rsidRPr="00B43314">
        <w:rPr>
          <w:rFonts w:ascii="Century Gothic" w:hAnsi="Century Gothic"/>
          <w:color w:val="000000"/>
        </w:rPr>
        <w:t>xpect, or use personal data in ways which have unjustified adverse effects on them.</w:t>
      </w:r>
    </w:p>
    <w:p w14:paraId="0E6B24E6"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7.2 Limitation, minimisation and accuracy</w:t>
      </w:r>
    </w:p>
    <w:p w14:paraId="3F733DF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will only collect personal data for specified, explicit and legitimate reasons. We will explain these reasons to the individual</w:t>
      </w:r>
      <w:r w:rsidRPr="00B43314">
        <w:rPr>
          <w:rFonts w:ascii="Century Gothic" w:hAnsi="Century Gothic"/>
          <w:color w:val="000000"/>
        </w:rPr>
        <w:t>s when we first collect their data.</w:t>
      </w:r>
    </w:p>
    <w:p w14:paraId="431DA964"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If we want to use personal data for reasons other than those given when we first obtained it, we will inform the individuals concerned before we do so, and seek consent where necessary.</w:t>
      </w:r>
    </w:p>
    <w:p w14:paraId="63F827AF"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Staff must only process personal d</w:t>
      </w:r>
      <w:r w:rsidRPr="00B43314">
        <w:rPr>
          <w:rFonts w:ascii="Century Gothic" w:hAnsi="Century Gothic"/>
          <w:color w:val="000000"/>
        </w:rPr>
        <w:t>ata where it is necessary in order to do their jobs.</w:t>
      </w:r>
    </w:p>
    <w:p w14:paraId="421753E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will keep data accurate and, where necessary, up-to-date. Inaccurate data will be rectified or erased when appropriate.</w:t>
      </w:r>
    </w:p>
    <w:p w14:paraId="13FB3511"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In addition, when staff no longer need the personal data they hold, they must </w:t>
      </w:r>
      <w:r w:rsidRPr="00B43314">
        <w:rPr>
          <w:rFonts w:ascii="Century Gothic" w:hAnsi="Century Gothic"/>
          <w:color w:val="000000"/>
        </w:rPr>
        <w:t>ensure it is deleted or anonymised. This will be done in accordance with the school’s record retention schedule.</w:t>
      </w:r>
    </w:p>
    <w:p w14:paraId="272F86B9" w14:textId="77777777" w:rsidR="00397F9B" w:rsidRPr="00B43314" w:rsidRDefault="00397F9B">
      <w:pPr>
        <w:pBdr>
          <w:top w:val="nil"/>
          <w:left w:val="nil"/>
          <w:bottom w:val="nil"/>
          <w:right w:val="nil"/>
          <w:between w:val="nil"/>
        </w:pBdr>
        <w:rPr>
          <w:rFonts w:ascii="Century Gothic" w:hAnsi="Century Gothic"/>
          <w:color w:val="000000"/>
        </w:rPr>
      </w:pPr>
      <w:bookmarkStart w:id="28" w:name="_26in1rg" w:colFirst="0" w:colLast="0"/>
      <w:bookmarkEnd w:id="28"/>
    </w:p>
    <w:p w14:paraId="65502DDD" w14:textId="77777777" w:rsidR="00397F9B" w:rsidRPr="00B43314" w:rsidRDefault="001C6BC9">
      <w:pPr>
        <w:pStyle w:val="Heading1"/>
        <w:rPr>
          <w:rFonts w:ascii="Century Gothic" w:hAnsi="Century Gothic"/>
        </w:rPr>
      </w:pPr>
      <w:bookmarkStart w:id="29" w:name="_Toc184988244"/>
      <w:r w:rsidRPr="00B43314">
        <w:rPr>
          <w:rFonts w:ascii="Century Gothic" w:hAnsi="Century Gothic"/>
        </w:rPr>
        <w:t>8. Sharing personal data</w:t>
      </w:r>
      <w:bookmarkEnd w:id="29"/>
    </w:p>
    <w:p w14:paraId="4FFC5C23" w14:textId="77777777" w:rsidR="00397F9B" w:rsidRPr="00B43314" w:rsidRDefault="001C6BC9">
      <w:pPr>
        <w:rPr>
          <w:rFonts w:ascii="Century Gothic" w:hAnsi="Century Gothic"/>
        </w:rPr>
      </w:pPr>
      <w:r w:rsidRPr="00B43314">
        <w:rPr>
          <w:rFonts w:ascii="Century Gothic" w:hAnsi="Century Gothic"/>
        </w:rPr>
        <w:t>We are required to routinely share personal data with our pupils' parents/carers, our local authority, the Department</w:t>
      </w:r>
      <w:r w:rsidRPr="00B43314">
        <w:rPr>
          <w:rFonts w:ascii="Century Gothic" w:hAnsi="Century Gothic"/>
        </w:rPr>
        <w:t xml:space="preserve"> for Education and other schools or colleges that our pupils go to when leaving us. </w:t>
      </w:r>
      <w:r w:rsidRPr="00B43314">
        <w:rPr>
          <w:rFonts w:ascii="Century Gothic" w:hAnsi="Century Gothic"/>
        </w:rPr>
        <w:lastRenderedPageBreak/>
        <w:t>The law allows us to do this without relying on consent. In addition we may be required to share personal data with other organisations, agencies or companies for example i</w:t>
      </w:r>
      <w:r w:rsidRPr="00B43314">
        <w:rPr>
          <w:rFonts w:ascii="Century Gothic" w:hAnsi="Century Gothic"/>
        </w:rPr>
        <w:t>n situations where:</w:t>
      </w:r>
    </w:p>
    <w:p w14:paraId="1F67974A" w14:textId="77777777" w:rsidR="00397F9B" w:rsidRPr="00B43314" w:rsidRDefault="001C6BC9">
      <w:pPr>
        <w:numPr>
          <w:ilvl w:val="0"/>
          <w:numId w:val="22"/>
        </w:numPr>
        <w:rPr>
          <w:rFonts w:ascii="Century Gothic" w:hAnsi="Century Gothic"/>
        </w:rPr>
      </w:pPr>
      <w:r w:rsidRPr="00B43314">
        <w:rPr>
          <w:rFonts w:ascii="Century Gothic" w:hAnsi="Century Gothic"/>
        </w:rPr>
        <w:t>There is an issue with a pupil or parent/carer that puts the safety of our staff at risk</w:t>
      </w:r>
    </w:p>
    <w:p w14:paraId="6423ACED" w14:textId="77777777" w:rsidR="00397F9B" w:rsidRPr="00B43314" w:rsidRDefault="001C6BC9">
      <w:pPr>
        <w:numPr>
          <w:ilvl w:val="0"/>
          <w:numId w:val="22"/>
        </w:numPr>
        <w:rPr>
          <w:rFonts w:ascii="Century Gothic" w:hAnsi="Century Gothic"/>
        </w:rPr>
      </w:pPr>
      <w:r w:rsidRPr="00B43314">
        <w:rPr>
          <w:rFonts w:ascii="Century Gothic" w:hAnsi="Century Gothic"/>
        </w:rPr>
        <w:t>Our suppliers or contractors need data to enable us to provide services to our staff and pupils. When doing this, we will:</w:t>
      </w:r>
    </w:p>
    <w:p w14:paraId="47ADDF08" w14:textId="77777777" w:rsidR="00397F9B" w:rsidRPr="00B43314" w:rsidRDefault="001C6BC9">
      <w:pPr>
        <w:numPr>
          <w:ilvl w:val="0"/>
          <w:numId w:val="12"/>
        </w:numPr>
        <w:rPr>
          <w:rFonts w:ascii="Century Gothic" w:hAnsi="Century Gothic"/>
        </w:rPr>
      </w:pPr>
      <w:r w:rsidRPr="00B43314">
        <w:rPr>
          <w:rFonts w:ascii="Century Gothic" w:hAnsi="Century Gothic"/>
        </w:rPr>
        <w:t xml:space="preserve">Only appoint suppliers </w:t>
      </w:r>
      <w:r w:rsidRPr="00B43314">
        <w:rPr>
          <w:rFonts w:ascii="Century Gothic" w:hAnsi="Century Gothic"/>
        </w:rPr>
        <w:t>or contractors that can provide sufficient guarantees that they comply with data protection law</w:t>
      </w:r>
    </w:p>
    <w:p w14:paraId="74521510" w14:textId="77777777" w:rsidR="00397F9B" w:rsidRPr="00B43314" w:rsidRDefault="001C6BC9">
      <w:pPr>
        <w:numPr>
          <w:ilvl w:val="0"/>
          <w:numId w:val="12"/>
        </w:numPr>
        <w:rPr>
          <w:rFonts w:ascii="Century Gothic" w:hAnsi="Century Gothic"/>
        </w:rPr>
      </w:pPr>
      <w:r w:rsidRPr="00B43314">
        <w:rPr>
          <w:rFonts w:ascii="Century Gothic" w:hAnsi="Century Gothic"/>
        </w:rPr>
        <w:t>Establish a contract with the supplier or contractor to ensure the fair and lawful processing of any personal data we share</w:t>
      </w:r>
    </w:p>
    <w:p w14:paraId="0BFEFAE1" w14:textId="77777777" w:rsidR="00397F9B" w:rsidRPr="00B43314" w:rsidRDefault="001C6BC9">
      <w:pPr>
        <w:numPr>
          <w:ilvl w:val="0"/>
          <w:numId w:val="12"/>
        </w:numPr>
        <w:rPr>
          <w:rFonts w:ascii="Century Gothic" w:hAnsi="Century Gothic"/>
        </w:rPr>
      </w:pPr>
      <w:r w:rsidRPr="00B43314">
        <w:rPr>
          <w:rFonts w:ascii="Century Gothic" w:hAnsi="Century Gothic"/>
        </w:rPr>
        <w:t>Only share data that the supplier or</w:t>
      </w:r>
      <w:r w:rsidRPr="00B43314">
        <w:rPr>
          <w:rFonts w:ascii="Century Gothic" w:hAnsi="Century Gothic"/>
        </w:rPr>
        <w:t xml:space="preserve"> contractor needs to carry out their service</w:t>
      </w:r>
    </w:p>
    <w:p w14:paraId="4FEB4B26" w14:textId="77777777" w:rsidR="00397F9B" w:rsidRPr="00B43314" w:rsidRDefault="001C6BC9">
      <w:pPr>
        <w:rPr>
          <w:rFonts w:ascii="Century Gothic" w:hAnsi="Century Gothic"/>
        </w:rPr>
      </w:pPr>
      <w:r w:rsidRPr="00B43314">
        <w:rPr>
          <w:rFonts w:ascii="Century Gothic" w:hAnsi="Century Gothic"/>
        </w:rPr>
        <w:t>We will also share personal data with law enforcement and government bodies where we are legally required to do so.</w:t>
      </w:r>
    </w:p>
    <w:p w14:paraId="10AEE09A" w14:textId="77777777" w:rsidR="00397F9B" w:rsidRPr="00B43314" w:rsidRDefault="001C6BC9">
      <w:pPr>
        <w:rPr>
          <w:rFonts w:ascii="Century Gothic" w:hAnsi="Century Gothic"/>
        </w:rPr>
      </w:pPr>
      <w:r w:rsidRPr="00B43314">
        <w:rPr>
          <w:rFonts w:ascii="Century Gothic" w:hAnsi="Century Gothic"/>
        </w:rPr>
        <w:t>We may also share personal data with emergency services and local authorities to help them to r</w:t>
      </w:r>
      <w:r w:rsidRPr="00B43314">
        <w:rPr>
          <w:rFonts w:ascii="Century Gothic" w:hAnsi="Century Gothic"/>
        </w:rPr>
        <w:t>espond to an emergency situation that affects any of our pupils or staff.</w:t>
      </w:r>
    </w:p>
    <w:p w14:paraId="1FEB27B9" w14:textId="77777777" w:rsidR="00397F9B" w:rsidRPr="00B43314" w:rsidRDefault="001C6BC9">
      <w:pPr>
        <w:rPr>
          <w:rFonts w:ascii="Century Gothic" w:hAnsi="Century Gothic"/>
        </w:rPr>
      </w:pPr>
      <w:r w:rsidRPr="00B43314">
        <w:rPr>
          <w:rFonts w:ascii="Century Gothic" w:hAnsi="Century Gothic"/>
        </w:rPr>
        <w:t>In some circumstances we may request consent before sharing personal data.</w:t>
      </w:r>
    </w:p>
    <w:p w14:paraId="1B5FAB64" w14:textId="77777777" w:rsidR="00397F9B" w:rsidRPr="00B43314" w:rsidRDefault="001C6BC9">
      <w:pPr>
        <w:rPr>
          <w:rFonts w:ascii="Century Gothic" w:hAnsi="Century Gothic"/>
        </w:rPr>
      </w:pPr>
      <w:r w:rsidRPr="00B43314">
        <w:rPr>
          <w:rFonts w:ascii="Century Gothic" w:hAnsi="Century Gothic"/>
        </w:rPr>
        <w:t>Where we are required to transfer personal data internationally, we will do so in accordance with UK data p</w:t>
      </w:r>
      <w:r w:rsidRPr="00B43314">
        <w:rPr>
          <w:rFonts w:ascii="Century Gothic" w:hAnsi="Century Gothic"/>
        </w:rPr>
        <w:t>rotection law.</w:t>
      </w:r>
    </w:p>
    <w:p w14:paraId="403EE43C" w14:textId="77777777" w:rsidR="00397F9B" w:rsidRPr="00B43314" w:rsidRDefault="001C6BC9">
      <w:pPr>
        <w:rPr>
          <w:rFonts w:ascii="Century Gothic" w:hAnsi="Century Gothic"/>
        </w:rPr>
      </w:pPr>
      <w:r w:rsidRPr="00B43314">
        <w:rPr>
          <w:rFonts w:ascii="Century Gothic" w:hAnsi="Century Gothic"/>
        </w:rPr>
        <w:t>Further details of how we share data can be found in our privacy notices.</w:t>
      </w:r>
    </w:p>
    <w:p w14:paraId="47C6A185" w14:textId="77777777" w:rsidR="00397F9B" w:rsidRPr="00B43314" w:rsidRDefault="00397F9B">
      <w:pPr>
        <w:pBdr>
          <w:top w:val="nil"/>
          <w:left w:val="nil"/>
          <w:bottom w:val="nil"/>
          <w:right w:val="nil"/>
          <w:between w:val="nil"/>
        </w:pBdr>
        <w:rPr>
          <w:rFonts w:ascii="Century Gothic" w:hAnsi="Century Gothic"/>
          <w:color w:val="000000"/>
        </w:rPr>
      </w:pPr>
      <w:bookmarkStart w:id="30" w:name="_lnxbz9" w:colFirst="0" w:colLast="0"/>
      <w:bookmarkEnd w:id="30"/>
    </w:p>
    <w:p w14:paraId="2A2F4F59" w14:textId="77777777" w:rsidR="00397F9B" w:rsidRPr="00B43314" w:rsidRDefault="001C6BC9">
      <w:pPr>
        <w:pStyle w:val="Heading1"/>
        <w:rPr>
          <w:rFonts w:ascii="Century Gothic" w:hAnsi="Century Gothic"/>
        </w:rPr>
      </w:pPr>
      <w:bookmarkStart w:id="31" w:name="_Toc184988245"/>
      <w:r w:rsidRPr="00B43314">
        <w:rPr>
          <w:rFonts w:ascii="Century Gothic" w:hAnsi="Century Gothic"/>
        </w:rPr>
        <w:t>9. Subject access requests and other rights of individuals</w:t>
      </w:r>
      <w:bookmarkEnd w:id="31"/>
    </w:p>
    <w:p w14:paraId="7403CF9D"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9.1 Subject access requests</w:t>
      </w:r>
    </w:p>
    <w:p w14:paraId="5140A26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Individuals have a right to make a ‘subject access request’ to gain access to p</w:t>
      </w:r>
      <w:r w:rsidRPr="00B43314">
        <w:rPr>
          <w:rFonts w:ascii="Century Gothic" w:hAnsi="Century Gothic"/>
          <w:color w:val="000000"/>
        </w:rPr>
        <w:t>ersonal information that the school holds about them. This includes:</w:t>
      </w:r>
    </w:p>
    <w:p w14:paraId="37A3710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Confirmation that their personal data is being processed</w:t>
      </w:r>
    </w:p>
    <w:p w14:paraId="1434266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Access to a copy of the data</w:t>
      </w:r>
    </w:p>
    <w:p w14:paraId="2FB25034"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purposes of the data processing</w:t>
      </w:r>
    </w:p>
    <w:p w14:paraId="66BBAE5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categories of personal data concerned</w:t>
      </w:r>
    </w:p>
    <w:p w14:paraId="491CE69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Who the data has been, </w:t>
      </w:r>
      <w:r w:rsidRPr="00B43314">
        <w:rPr>
          <w:rFonts w:ascii="Century Gothic" w:hAnsi="Century Gothic"/>
          <w:color w:val="000000"/>
        </w:rPr>
        <w:t>or will be, shared with</w:t>
      </w:r>
    </w:p>
    <w:p w14:paraId="74C759F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How long the data will be stored for, or if this isn’t possible, the criteria used to determine this period</w:t>
      </w:r>
    </w:p>
    <w:p w14:paraId="1ED43A05"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Where relevant, the existence of the right to request rectification, erasure or restriction, or to object to such processing</w:t>
      </w:r>
    </w:p>
    <w:p w14:paraId="4EC2961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right to lodge a complaint with the ICO or another supervisory authority</w:t>
      </w:r>
    </w:p>
    <w:p w14:paraId="1A0442F4"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The source of the data, if not the individual</w:t>
      </w:r>
    </w:p>
    <w:p w14:paraId="30893B45"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Whether any automated decision-making is being applied to their data, and what the significance and consequences of this might be fo</w:t>
      </w:r>
      <w:r w:rsidRPr="00B43314">
        <w:rPr>
          <w:rFonts w:ascii="Century Gothic" w:hAnsi="Century Gothic"/>
          <w:color w:val="000000"/>
        </w:rPr>
        <w:t>r the individual</w:t>
      </w:r>
    </w:p>
    <w:p w14:paraId="1BB39B7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The safeguards provided if the data is being transferred internationally</w:t>
      </w:r>
    </w:p>
    <w:p w14:paraId="5460C09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Subject access requests can be submitted in any form, but we may be able to respond to requests more quickly if they are made in writing and include:</w:t>
      </w:r>
    </w:p>
    <w:p w14:paraId="1EC8FA7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Name of individu</w:t>
      </w:r>
      <w:r w:rsidRPr="00B43314">
        <w:rPr>
          <w:rFonts w:ascii="Century Gothic" w:hAnsi="Century Gothic"/>
          <w:color w:val="000000"/>
        </w:rPr>
        <w:t>al</w:t>
      </w:r>
    </w:p>
    <w:p w14:paraId="1F3E1F2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Correspondence address</w:t>
      </w:r>
    </w:p>
    <w:p w14:paraId="2D3E9056"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Contact number and email address</w:t>
      </w:r>
    </w:p>
    <w:p w14:paraId="5433F34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Details of the information requested</w:t>
      </w:r>
    </w:p>
    <w:p w14:paraId="6809DCC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If staff receive a subject access request in any form they must immediately forward it to the DPO.</w:t>
      </w:r>
    </w:p>
    <w:p w14:paraId="5D6808F9"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9.2 Children and subject access requests</w:t>
      </w:r>
    </w:p>
    <w:p w14:paraId="7B2D1F41"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Personal data about </w:t>
      </w:r>
      <w:r w:rsidRPr="00B43314">
        <w:rPr>
          <w:rFonts w:ascii="Century Gothic" w:hAnsi="Century Gothic"/>
          <w:color w:val="000000"/>
        </w:rPr>
        <w:t>a child belongs to that child, and not the child's parents or carers. For a parent or carer to make a subject access request with respect to their child, the child must either be unable to understand their rights and the implications of a subject access re</w:t>
      </w:r>
      <w:r w:rsidRPr="00B43314">
        <w:rPr>
          <w:rFonts w:ascii="Century Gothic" w:hAnsi="Century Gothic"/>
          <w:color w:val="000000"/>
        </w:rPr>
        <w:t>quest, or have given their consent.</w:t>
      </w:r>
    </w:p>
    <w:p w14:paraId="0D1508E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Children aged 12 and above are generally regarded to be mature enough to understand their rights and the implications of a subject access request. Therefore, most subject access requests from parents or carers of pupils </w:t>
      </w:r>
      <w:r w:rsidRPr="00B43314">
        <w:rPr>
          <w:rFonts w:ascii="Century Gothic" w:hAnsi="Century Gothic"/>
          <w:color w:val="000000"/>
        </w:rPr>
        <w:t>at our school may not be granted without the express permission of the pupil. This is not a rule and a pupil’s ability to understand their rights will always be judged on a case-by-case basis.</w:t>
      </w:r>
    </w:p>
    <w:p w14:paraId="7B0395B4"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9.3 Responding to subject access requests</w:t>
      </w:r>
    </w:p>
    <w:p w14:paraId="53930A08"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When responding to re</w:t>
      </w:r>
      <w:r w:rsidRPr="00B43314">
        <w:rPr>
          <w:rFonts w:ascii="Century Gothic" w:hAnsi="Century Gothic"/>
          <w:color w:val="000000"/>
        </w:rPr>
        <w:t xml:space="preserve">quests, we: </w:t>
      </w:r>
    </w:p>
    <w:p w14:paraId="4AF4C79F"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May ask the individual to provide 2 forms of identification</w:t>
      </w:r>
    </w:p>
    <w:p w14:paraId="2B9AFC20"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May contact the individual via phone to confirm the request was made </w:t>
      </w:r>
    </w:p>
    <w:p w14:paraId="73C7178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Will respond without delay and within 1 month of receipt of the request (or receipt of the additional information</w:t>
      </w:r>
      <w:r w:rsidRPr="00B43314">
        <w:rPr>
          <w:rFonts w:ascii="Century Gothic" w:hAnsi="Century Gothic"/>
          <w:color w:val="000000"/>
        </w:rPr>
        <w:t xml:space="preserve"> needed to confirm identity, where relevant)</w:t>
      </w:r>
    </w:p>
    <w:p w14:paraId="37DEE0A6"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Will provide the information free of charge</w:t>
      </w:r>
    </w:p>
    <w:p w14:paraId="7C5D2022"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May tell the individual we will comply within 3 months of receipt of the request, where a request is complex or numerous. We will inform the individual of this within </w:t>
      </w:r>
      <w:r w:rsidRPr="00B43314">
        <w:rPr>
          <w:rFonts w:ascii="Century Gothic" w:hAnsi="Century Gothic"/>
          <w:color w:val="000000"/>
        </w:rPr>
        <w:t>1 month, and explain why the extension is necessary</w:t>
      </w:r>
    </w:p>
    <w:p w14:paraId="1BA6C4C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may not disclose information for a variety of reasons, such as if it:</w:t>
      </w:r>
    </w:p>
    <w:p w14:paraId="67D77C5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Might cause serious harm to the physical or mental health of the pupil or another individual</w:t>
      </w:r>
    </w:p>
    <w:p w14:paraId="50C9764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Would reveal that the child is being o</w:t>
      </w:r>
      <w:r w:rsidRPr="00B43314">
        <w:rPr>
          <w:rFonts w:ascii="Century Gothic" w:hAnsi="Century Gothic"/>
          <w:color w:val="000000"/>
        </w:rPr>
        <w:t>r has been abused, or is at risk of abuse, where the disclosure of that information would not be in the child’s best interests</w:t>
      </w:r>
    </w:p>
    <w:p w14:paraId="5BCBAB34"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Would include another person’s personal data that we can’t reasonably anonymise, and we don’t have the other person’s consent and</w:t>
      </w:r>
      <w:r w:rsidRPr="00B43314">
        <w:rPr>
          <w:rFonts w:ascii="Century Gothic" w:hAnsi="Century Gothic"/>
          <w:color w:val="000000"/>
        </w:rPr>
        <w:t xml:space="preserve"> it would be unreasonable to proceed without it</w:t>
      </w:r>
    </w:p>
    <w:p w14:paraId="2F73DE2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Is part of certain sensitive documents, such as those related to crime, immigration, legal proceedings or legal professional privilege, management forecasts, negotiations, confidential references, or exam scr</w:t>
      </w:r>
      <w:r w:rsidRPr="00B43314">
        <w:rPr>
          <w:rFonts w:ascii="Century Gothic" w:hAnsi="Century Gothic"/>
          <w:color w:val="000000"/>
        </w:rPr>
        <w:t>ipts</w:t>
      </w:r>
    </w:p>
    <w:p w14:paraId="0B1F60F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If the request is unfounded or excessive, we may refuse to act on it, or charge a reasonable fee to cover administrative costs. We will take into account whether the request is repetitive in nature when making this decision.</w:t>
      </w:r>
    </w:p>
    <w:p w14:paraId="4DD74D1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When we refuse a request, </w:t>
      </w:r>
      <w:r w:rsidRPr="00B43314">
        <w:rPr>
          <w:rFonts w:ascii="Century Gothic" w:hAnsi="Century Gothic"/>
          <w:color w:val="000000"/>
        </w:rPr>
        <w:t>we will tell the individual why, and tell them they have the right to complain to the ICO or they can seek to enforce their subject access right through the courts.</w:t>
      </w:r>
    </w:p>
    <w:p w14:paraId="57B5BDD4" w14:textId="77777777" w:rsidR="00397F9B" w:rsidRPr="00B43314" w:rsidRDefault="001C6BC9">
      <w:pPr>
        <w:pBdr>
          <w:top w:val="nil"/>
          <w:left w:val="nil"/>
          <w:bottom w:val="nil"/>
          <w:right w:val="nil"/>
          <w:between w:val="nil"/>
        </w:pBdr>
        <w:spacing w:before="240"/>
        <w:rPr>
          <w:rFonts w:ascii="Century Gothic" w:hAnsi="Century Gothic"/>
          <w:b/>
          <w:color w:val="12263F"/>
          <w:sz w:val="24"/>
          <w:szCs w:val="24"/>
        </w:rPr>
      </w:pPr>
      <w:r w:rsidRPr="00B43314">
        <w:rPr>
          <w:rFonts w:ascii="Century Gothic" w:hAnsi="Century Gothic"/>
          <w:b/>
          <w:color w:val="12263F"/>
          <w:sz w:val="24"/>
          <w:szCs w:val="24"/>
        </w:rPr>
        <w:t>9.4 Other data protection rights of the individual</w:t>
      </w:r>
    </w:p>
    <w:p w14:paraId="7240509E"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In addition to the right to make a subje</w:t>
      </w:r>
      <w:r w:rsidRPr="00B43314">
        <w:rPr>
          <w:rFonts w:ascii="Century Gothic" w:hAnsi="Century Gothic"/>
          <w:color w:val="000000"/>
        </w:rPr>
        <w:t>ct access request (see above), and to receive information when we are collecting their data about how we use and process it (see section 7), individuals also have the right to:</w:t>
      </w:r>
    </w:p>
    <w:p w14:paraId="2861BF1A"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Withdraw their consent to processing at any time</w:t>
      </w:r>
    </w:p>
    <w:p w14:paraId="48ED0C1B"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Ask us to rectify, erase or re</w:t>
      </w:r>
      <w:r w:rsidRPr="00B43314">
        <w:rPr>
          <w:rFonts w:ascii="Century Gothic" w:hAnsi="Century Gothic"/>
          <w:color w:val="000000"/>
        </w:rPr>
        <w:t>strict processing of their personal data (in certain circumstances)</w:t>
      </w:r>
    </w:p>
    <w:p w14:paraId="48F6427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Prevent use of their personal data for direct marketing</w:t>
      </w:r>
    </w:p>
    <w:p w14:paraId="2A60ED8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Object to processing </w:t>
      </w:r>
      <w:r w:rsidRPr="00B43314">
        <w:rPr>
          <w:rFonts w:ascii="Century Gothic" w:hAnsi="Century Gothic"/>
        </w:rPr>
        <w:t xml:space="preserve">that </w:t>
      </w:r>
      <w:r w:rsidRPr="00B43314">
        <w:rPr>
          <w:rFonts w:ascii="Century Gothic" w:hAnsi="Century Gothic"/>
          <w:color w:val="000000"/>
        </w:rPr>
        <w:t>has been justified on the basis of public interest, official authority or legitimate interests</w:t>
      </w:r>
    </w:p>
    <w:p w14:paraId="6386330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Challenge d</w:t>
      </w:r>
      <w:r w:rsidRPr="00B43314">
        <w:rPr>
          <w:rFonts w:ascii="Century Gothic" w:hAnsi="Century Gothic"/>
          <w:color w:val="000000"/>
        </w:rPr>
        <w:t>ecisions based solely on automated decision making or profiling (i.e. making decisions or evaluating certain things about an individual based on their personal data with no human involvement)</w:t>
      </w:r>
    </w:p>
    <w:p w14:paraId="2E5FA61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Be notified of a data breach (in certain circumstances)</w:t>
      </w:r>
    </w:p>
    <w:p w14:paraId="2672F248"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Make a c</w:t>
      </w:r>
      <w:r w:rsidRPr="00B43314">
        <w:rPr>
          <w:rFonts w:ascii="Century Gothic" w:hAnsi="Century Gothic"/>
          <w:color w:val="000000"/>
        </w:rPr>
        <w:t>omplaint to the ICO</w:t>
      </w:r>
    </w:p>
    <w:p w14:paraId="22C583A8"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Ask for their personal data to be transferred to a third party in a structured, commonly used and machine-readable format (in certain circumstances)</w:t>
      </w:r>
    </w:p>
    <w:p w14:paraId="0E58932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Individuals should submit any request to exercise these rights to the DPO. If staff </w:t>
      </w:r>
      <w:r w:rsidRPr="00B43314">
        <w:rPr>
          <w:rFonts w:ascii="Century Gothic" w:hAnsi="Century Gothic"/>
          <w:color w:val="000000"/>
        </w:rPr>
        <w:t>receive such a request, they must immediately forward it to the DPO.</w:t>
      </w:r>
    </w:p>
    <w:p w14:paraId="7712382D" w14:textId="77777777" w:rsidR="00397F9B" w:rsidRPr="00B43314" w:rsidRDefault="00397F9B">
      <w:pPr>
        <w:pBdr>
          <w:top w:val="nil"/>
          <w:left w:val="nil"/>
          <w:bottom w:val="nil"/>
          <w:right w:val="nil"/>
          <w:between w:val="nil"/>
        </w:pBdr>
        <w:rPr>
          <w:rFonts w:ascii="Century Gothic" w:hAnsi="Century Gothic"/>
          <w:color w:val="000000"/>
        </w:rPr>
      </w:pPr>
      <w:bookmarkStart w:id="32" w:name="_35nkun2" w:colFirst="0" w:colLast="0"/>
      <w:bookmarkEnd w:id="32"/>
    </w:p>
    <w:p w14:paraId="12571AE4" w14:textId="77777777" w:rsidR="00397F9B" w:rsidRPr="00B43314" w:rsidRDefault="00397F9B">
      <w:pPr>
        <w:pBdr>
          <w:top w:val="nil"/>
          <w:left w:val="nil"/>
          <w:bottom w:val="nil"/>
          <w:right w:val="nil"/>
          <w:between w:val="nil"/>
        </w:pBdr>
        <w:rPr>
          <w:rFonts w:ascii="Century Gothic" w:hAnsi="Century Gothic"/>
          <w:color w:val="000000"/>
        </w:rPr>
      </w:pPr>
      <w:bookmarkStart w:id="33" w:name="_1ksv4uv" w:colFirst="0" w:colLast="0"/>
      <w:bookmarkEnd w:id="33"/>
    </w:p>
    <w:p w14:paraId="32AF5A45" w14:textId="539C5502" w:rsidR="00397F9B" w:rsidRPr="00B43314" w:rsidRDefault="001C6BC9">
      <w:pPr>
        <w:pStyle w:val="Heading1"/>
        <w:rPr>
          <w:rFonts w:ascii="Century Gothic" w:hAnsi="Century Gothic"/>
        </w:rPr>
      </w:pPr>
      <w:bookmarkStart w:id="34" w:name="_Toc184988246"/>
      <w:r w:rsidRPr="00B43314">
        <w:rPr>
          <w:rFonts w:ascii="Century Gothic" w:hAnsi="Century Gothic"/>
        </w:rPr>
        <w:t>1</w:t>
      </w:r>
      <w:r w:rsidR="00FC4697">
        <w:rPr>
          <w:rFonts w:ascii="Century Gothic" w:hAnsi="Century Gothic"/>
        </w:rPr>
        <w:t>0</w:t>
      </w:r>
      <w:r w:rsidRPr="00B43314">
        <w:rPr>
          <w:rFonts w:ascii="Century Gothic" w:hAnsi="Century Gothic"/>
        </w:rPr>
        <w:t>. Biometric recognition systems</w:t>
      </w:r>
      <w:bookmarkEnd w:id="34"/>
    </w:p>
    <w:p w14:paraId="4A8B3393" w14:textId="518C4459"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Where we use pupils’ biometric data as part of an automated biometric recognition system (for example, pupils use finger prints to receive school dinners instead of paying with cash, we will comply with the requirements of the </w:t>
      </w:r>
      <w:hyperlink r:id="rId18">
        <w:r w:rsidRPr="00B43314">
          <w:rPr>
            <w:rFonts w:ascii="Century Gothic" w:hAnsi="Century Gothic"/>
            <w:color w:val="0072CC"/>
            <w:u w:val="single"/>
          </w:rPr>
          <w:t>Protection of Freedoms Act 2012</w:t>
        </w:r>
      </w:hyperlink>
      <w:r w:rsidRPr="00B43314">
        <w:rPr>
          <w:rFonts w:ascii="Century Gothic" w:hAnsi="Century Gothic"/>
          <w:color w:val="000000"/>
        </w:rPr>
        <w:t>.</w:t>
      </w:r>
    </w:p>
    <w:p w14:paraId="59466817"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Parents/carers will be notified before any biometric recognition system is put in place or before their child first takes part in it. The school will get written consent from at </w:t>
      </w:r>
      <w:r w:rsidRPr="00B43314">
        <w:rPr>
          <w:rFonts w:ascii="Century Gothic" w:hAnsi="Century Gothic"/>
          <w:color w:val="000000"/>
        </w:rPr>
        <w:t>least one parent or carer before we take any biometric data from their child and first process it.</w:t>
      </w:r>
    </w:p>
    <w:p w14:paraId="7D142473" w14:textId="7236D496"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Parents/carers and pupils have the right to choose not to use the school’s biometric system(s). We will provide alternative means of accessing the relevant s</w:t>
      </w:r>
      <w:r w:rsidRPr="00B43314">
        <w:rPr>
          <w:rFonts w:ascii="Century Gothic" w:hAnsi="Century Gothic"/>
          <w:color w:val="000000"/>
        </w:rPr>
        <w:t>ervices for those pupils. For example, pupils can pay for school dinners in cash at each transaction if they wish</w:t>
      </w:r>
      <w:r w:rsidR="00B43314">
        <w:rPr>
          <w:rFonts w:ascii="Century Gothic" w:hAnsi="Century Gothic"/>
          <w:color w:val="000000"/>
        </w:rPr>
        <w:t>.</w:t>
      </w:r>
    </w:p>
    <w:p w14:paraId="08C757C7"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Parents/carers and pupils can withdraw consent, at any time, and we will make sure that any relevant data already captured is deleted.</w:t>
      </w:r>
    </w:p>
    <w:p w14:paraId="627F147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As req</w:t>
      </w:r>
      <w:r w:rsidRPr="00B43314">
        <w:rPr>
          <w:rFonts w:ascii="Century Gothic" w:hAnsi="Century Gothic"/>
          <w:color w:val="000000"/>
        </w:rPr>
        <w:t>uired by law, if a pupil refuses to participate in, or continue to participate in, the processing of their biometric data, we will not process that data irrespective of any consent given by the pupil’s parent(s)/carer(s).</w:t>
      </w:r>
    </w:p>
    <w:p w14:paraId="2DB5E27B"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Where staff members or other adult</w:t>
      </w:r>
      <w:r w:rsidRPr="00B43314">
        <w:rPr>
          <w:rFonts w:ascii="Century Gothic" w:hAnsi="Century Gothic"/>
          <w:color w:val="000000"/>
        </w:rPr>
        <w:t>s use the school’s biometric system(s), we will also obtain their consent before they first take part in it, and provide alternative means of accessing the relevant service if they object. Staff and other adults can also withdraw consent at any time, and t</w:t>
      </w:r>
      <w:r w:rsidRPr="00B43314">
        <w:rPr>
          <w:rFonts w:ascii="Century Gothic" w:hAnsi="Century Gothic"/>
          <w:color w:val="000000"/>
        </w:rPr>
        <w:t>he school will delete any relevant data already captured.</w:t>
      </w:r>
    </w:p>
    <w:p w14:paraId="35BE6632" w14:textId="77777777" w:rsidR="00397F9B" w:rsidRPr="00B43314" w:rsidRDefault="00397F9B">
      <w:pPr>
        <w:pBdr>
          <w:top w:val="nil"/>
          <w:left w:val="nil"/>
          <w:bottom w:val="nil"/>
          <w:right w:val="nil"/>
          <w:between w:val="nil"/>
        </w:pBdr>
        <w:rPr>
          <w:rFonts w:ascii="Century Gothic" w:hAnsi="Century Gothic"/>
          <w:color w:val="000000"/>
        </w:rPr>
      </w:pPr>
      <w:bookmarkStart w:id="35" w:name="_44sinio" w:colFirst="0" w:colLast="0"/>
      <w:bookmarkEnd w:id="35"/>
    </w:p>
    <w:p w14:paraId="64635A03" w14:textId="618B0F20" w:rsidR="00397F9B" w:rsidRPr="00B43314" w:rsidRDefault="001C6BC9">
      <w:pPr>
        <w:pStyle w:val="Heading1"/>
        <w:rPr>
          <w:rFonts w:ascii="Century Gothic" w:hAnsi="Century Gothic"/>
          <w:b w:val="0"/>
          <w:color w:val="000000"/>
          <w:sz w:val="20"/>
          <w:szCs w:val="20"/>
        </w:rPr>
      </w:pPr>
      <w:bookmarkStart w:id="36" w:name="_Toc184988247"/>
      <w:r w:rsidRPr="00B43314">
        <w:rPr>
          <w:rFonts w:ascii="Century Gothic" w:hAnsi="Century Gothic"/>
        </w:rPr>
        <w:t>1</w:t>
      </w:r>
      <w:r w:rsidR="00FC4697">
        <w:rPr>
          <w:rFonts w:ascii="Century Gothic" w:hAnsi="Century Gothic"/>
        </w:rPr>
        <w:t>1</w:t>
      </w:r>
      <w:r w:rsidRPr="00B43314">
        <w:rPr>
          <w:rFonts w:ascii="Century Gothic" w:hAnsi="Century Gothic"/>
        </w:rPr>
        <w:t>. Surveillance Camera Systems (CCTV)</w:t>
      </w:r>
      <w:bookmarkEnd w:id="36"/>
    </w:p>
    <w:p w14:paraId="52811ABA"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We use CCTV in various locations around the school site to ensure it remains safe. We will </w:t>
      </w:r>
      <w:r w:rsidRPr="00B43314">
        <w:rPr>
          <w:rFonts w:ascii="Century Gothic" w:hAnsi="Century Gothic"/>
        </w:rPr>
        <w:t xml:space="preserve">follow </w:t>
      </w:r>
      <w:r w:rsidRPr="00B43314">
        <w:rPr>
          <w:rFonts w:ascii="Century Gothic" w:hAnsi="Century Gothic"/>
          <w:color w:val="000000"/>
        </w:rPr>
        <w:t xml:space="preserve"> the </w:t>
      </w:r>
      <w:hyperlink r:id="rId19">
        <w:r w:rsidRPr="00B43314">
          <w:rPr>
            <w:rFonts w:ascii="Century Gothic" w:hAnsi="Century Gothic"/>
            <w:color w:val="1155CC"/>
            <w:u w:val="single"/>
          </w:rPr>
          <w:t>ICO’s guidance</w:t>
        </w:r>
      </w:hyperlink>
      <w:r w:rsidRPr="00B43314">
        <w:rPr>
          <w:rFonts w:ascii="Century Gothic" w:hAnsi="Century Gothic"/>
          <w:color w:val="000000"/>
        </w:rPr>
        <w:t xml:space="preserve"> for the use of CCTV </w:t>
      </w:r>
      <w:r w:rsidRPr="00B43314">
        <w:rPr>
          <w:rFonts w:ascii="Century Gothic" w:hAnsi="Century Gothic"/>
        </w:rPr>
        <w:t>and comply with data protection principles.</w:t>
      </w:r>
    </w:p>
    <w:p w14:paraId="3DEB3227"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do not need to ask individuals’ permission to use CCTV, but we make it clear where indi</w:t>
      </w:r>
      <w:r w:rsidRPr="00B43314">
        <w:rPr>
          <w:rFonts w:ascii="Century Gothic" w:hAnsi="Century Gothic"/>
          <w:color w:val="000000"/>
        </w:rPr>
        <w:t>viduals are being recorded. Security cameras are clearly visible and accompanied by prominent signs explaining that CCTV is in use.</w:t>
      </w:r>
    </w:p>
    <w:p w14:paraId="02EFE12E" w14:textId="62306C93"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Any enquiries about the CCTV system should be directed to </w:t>
      </w:r>
      <w:r w:rsidR="00B43314">
        <w:rPr>
          <w:rFonts w:ascii="Century Gothic" w:hAnsi="Century Gothic"/>
          <w:color w:val="000000"/>
        </w:rPr>
        <w:t>head teacher</w:t>
      </w:r>
    </w:p>
    <w:p w14:paraId="479E617A" w14:textId="77777777" w:rsidR="00397F9B" w:rsidRPr="00B43314" w:rsidRDefault="00397F9B">
      <w:pPr>
        <w:pBdr>
          <w:top w:val="nil"/>
          <w:left w:val="nil"/>
          <w:bottom w:val="nil"/>
          <w:right w:val="nil"/>
          <w:between w:val="nil"/>
        </w:pBdr>
        <w:rPr>
          <w:rFonts w:ascii="Century Gothic" w:hAnsi="Century Gothic"/>
          <w:color w:val="000000"/>
        </w:rPr>
      </w:pPr>
      <w:bookmarkStart w:id="37" w:name="_2jxsxqh" w:colFirst="0" w:colLast="0"/>
      <w:bookmarkEnd w:id="37"/>
    </w:p>
    <w:p w14:paraId="220E4EE8" w14:textId="039D187F" w:rsidR="00397F9B" w:rsidRPr="00B43314" w:rsidRDefault="001C6BC9">
      <w:pPr>
        <w:pStyle w:val="Heading1"/>
        <w:rPr>
          <w:rFonts w:ascii="Century Gothic" w:hAnsi="Century Gothic"/>
        </w:rPr>
      </w:pPr>
      <w:bookmarkStart w:id="38" w:name="_Toc184988248"/>
      <w:r w:rsidRPr="00B43314">
        <w:rPr>
          <w:rFonts w:ascii="Century Gothic" w:hAnsi="Century Gothic"/>
        </w:rPr>
        <w:t>1</w:t>
      </w:r>
      <w:r w:rsidR="00FC4697">
        <w:rPr>
          <w:rFonts w:ascii="Century Gothic" w:hAnsi="Century Gothic"/>
        </w:rPr>
        <w:t>2</w:t>
      </w:r>
      <w:r w:rsidRPr="00B43314">
        <w:rPr>
          <w:rFonts w:ascii="Century Gothic" w:hAnsi="Century Gothic"/>
        </w:rPr>
        <w:t>. Photographs and videos</w:t>
      </w:r>
      <w:bookmarkEnd w:id="38"/>
    </w:p>
    <w:p w14:paraId="19F5CCA3"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As part of our school </w:t>
      </w:r>
      <w:r w:rsidRPr="00B43314">
        <w:rPr>
          <w:rFonts w:ascii="Century Gothic" w:hAnsi="Century Gothic"/>
          <w:color w:val="000000"/>
        </w:rPr>
        <w:t>activities, we may take photographs and record images of individuals within our school.</w:t>
      </w:r>
    </w:p>
    <w:p w14:paraId="05B83F18"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will obtain written consent from parents/carers, or pupils aged 1</w:t>
      </w:r>
      <w:r w:rsidRPr="00B43314">
        <w:rPr>
          <w:rFonts w:ascii="Century Gothic" w:hAnsi="Century Gothic"/>
        </w:rPr>
        <w:t>3</w:t>
      </w:r>
      <w:r w:rsidRPr="00B43314">
        <w:rPr>
          <w:rFonts w:ascii="Century Gothic" w:hAnsi="Century Gothic"/>
          <w:color w:val="000000"/>
        </w:rPr>
        <w:t xml:space="preserve"> and over, for photographs and videos of pupils to be used for communication, marketing and promoti</w:t>
      </w:r>
      <w:r w:rsidRPr="00B43314">
        <w:rPr>
          <w:rFonts w:ascii="Century Gothic" w:hAnsi="Century Gothic"/>
          <w:color w:val="000000"/>
        </w:rPr>
        <w:t xml:space="preserve">onal materials. </w:t>
      </w:r>
    </w:p>
    <w:p w14:paraId="08591FD7"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Where we need parental consent, we will clearly explain how the photograph and/or video will be used to both the parent/carer and the pupil. Where we don’t need parental consent, we will clearly explain to the pupil how the photograph and/</w:t>
      </w:r>
      <w:r w:rsidRPr="00B43314">
        <w:rPr>
          <w:rFonts w:ascii="Century Gothic" w:hAnsi="Century Gothic"/>
          <w:color w:val="000000"/>
        </w:rPr>
        <w:t>or video will be used.</w:t>
      </w:r>
    </w:p>
    <w:p w14:paraId="5E271D5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Any photographs and videos taken by parents/carers at school events for their own personal use are not covered by data protection legislation. However, we will ask that photos or videos with other pupils are not shared publicly on </w:t>
      </w:r>
      <w:r w:rsidRPr="00B43314">
        <w:rPr>
          <w:rFonts w:ascii="Century Gothic" w:hAnsi="Century Gothic"/>
          <w:color w:val="000000"/>
        </w:rPr>
        <w:t>social media for safeguarding reasons, unless all the relevant parents/carers (or pupils where appropriate) have agreed to this.</w:t>
      </w:r>
    </w:p>
    <w:p w14:paraId="46E3FE02"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Where the school takes photographs and videos, uses may include:</w:t>
      </w:r>
    </w:p>
    <w:p w14:paraId="33947DE0"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Within school on notice boards and in school magazines, brochu</w:t>
      </w:r>
      <w:r w:rsidRPr="00B43314">
        <w:rPr>
          <w:rFonts w:ascii="Century Gothic" w:hAnsi="Century Gothic"/>
          <w:color w:val="000000"/>
        </w:rPr>
        <w:t>res, newsletters, etc.</w:t>
      </w:r>
    </w:p>
    <w:p w14:paraId="62ADCA7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Outside of school by external agencies such as the school photographer, newspapers, campaigns</w:t>
      </w:r>
    </w:p>
    <w:p w14:paraId="403D6477"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Online on our school website or social media pages</w:t>
      </w:r>
    </w:p>
    <w:p w14:paraId="0E440146"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Consent can be refused or withdrawn at any time. If consent is withdrawn, we will delete</w:t>
      </w:r>
      <w:r w:rsidRPr="00B43314">
        <w:rPr>
          <w:rFonts w:ascii="Century Gothic" w:hAnsi="Century Gothic"/>
          <w:color w:val="000000"/>
        </w:rPr>
        <w:t xml:space="preserve"> the photograph or video and not distribute it further.</w:t>
      </w:r>
    </w:p>
    <w:p w14:paraId="61F19E5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When using photographs and videos in this way we will not accompany them with any other personal information about the child, to ensure they cannot be identified.</w:t>
      </w:r>
    </w:p>
    <w:p w14:paraId="5095D616" w14:textId="17B48D98"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See our child protection and safeguar</w:t>
      </w:r>
      <w:r w:rsidRPr="00B43314">
        <w:rPr>
          <w:rFonts w:ascii="Century Gothic" w:hAnsi="Century Gothic"/>
          <w:color w:val="000000"/>
        </w:rPr>
        <w:t>ding policy</w:t>
      </w:r>
      <w:r w:rsidR="00B43314" w:rsidRPr="00B43314">
        <w:rPr>
          <w:rFonts w:ascii="Century Gothic" w:hAnsi="Century Gothic"/>
          <w:color w:val="000000"/>
        </w:rPr>
        <w:t xml:space="preserve"> </w:t>
      </w:r>
      <w:r w:rsidRPr="00B43314">
        <w:rPr>
          <w:rFonts w:ascii="Century Gothic" w:hAnsi="Century Gothic"/>
          <w:color w:val="000000"/>
        </w:rPr>
        <w:t>for more information on our use of photographs and videos.</w:t>
      </w:r>
    </w:p>
    <w:p w14:paraId="1F42DD8A" w14:textId="77777777" w:rsidR="00397F9B" w:rsidRPr="00B43314" w:rsidRDefault="00397F9B">
      <w:pPr>
        <w:pBdr>
          <w:top w:val="nil"/>
          <w:left w:val="nil"/>
          <w:bottom w:val="nil"/>
          <w:right w:val="nil"/>
          <w:between w:val="nil"/>
        </w:pBdr>
        <w:rPr>
          <w:rFonts w:ascii="Century Gothic" w:hAnsi="Century Gothic"/>
        </w:rPr>
      </w:pPr>
    </w:p>
    <w:p w14:paraId="6339BEEA" w14:textId="64F8BA25" w:rsidR="00397F9B" w:rsidRPr="00B43314" w:rsidRDefault="001C6BC9">
      <w:pPr>
        <w:pStyle w:val="Heading1"/>
        <w:rPr>
          <w:rFonts w:ascii="Century Gothic" w:hAnsi="Century Gothic"/>
        </w:rPr>
      </w:pPr>
      <w:bookmarkStart w:id="39" w:name="_Toc184988249"/>
      <w:r w:rsidRPr="00B43314">
        <w:rPr>
          <w:rFonts w:ascii="Century Gothic" w:hAnsi="Century Gothic"/>
        </w:rPr>
        <w:t>1</w:t>
      </w:r>
      <w:r w:rsidR="00FC4697">
        <w:rPr>
          <w:rFonts w:ascii="Century Gothic" w:hAnsi="Century Gothic"/>
        </w:rPr>
        <w:t>3</w:t>
      </w:r>
      <w:r w:rsidRPr="00B43314">
        <w:rPr>
          <w:rFonts w:ascii="Century Gothic" w:hAnsi="Century Gothic"/>
        </w:rPr>
        <w:t>. Artificial intelligence (AI)</w:t>
      </w:r>
      <w:bookmarkEnd w:id="39"/>
    </w:p>
    <w:p w14:paraId="395DF14C" w14:textId="77777777" w:rsidR="00397F9B" w:rsidRPr="00B43314" w:rsidRDefault="001C6BC9">
      <w:pPr>
        <w:rPr>
          <w:rFonts w:ascii="Century Gothic" w:hAnsi="Century Gothic"/>
        </w:rPr>
      </w:pPr>
      <w:r w:rsidRPr="00B43314">
        <w:rPr>
          <w:rFonts w:ascii="Century Gothic" w:hAnsi="Century Gothic"/>
        </w:rPr>
        <w:t>Artificial intelligence (AI) tools are now widespread and easy to access. Staff, pupils and parents/carers may be familiar with generative tools such a</w:t>
      </w:r>
      <w:r w:rsidRPr="00B43314">
        <w:rPr>
          <w:rFonts w:ascii="Century Gothic" w:hAnsi="Century Gothic"/>
        </w:rPr>
        <w:t>s ChatGPT, Microsoft Co-pilot and Google Gemini. Our trust recognises that AI has many uses to help pupils learn, but also poses risks to sensitive and personal data.</w:t>
      </w:r>
    </w:p>
    <w:p w14:paraId="63FEC5BA" w14:textId="77777777" w:rsidR="00397F9B" w:rsidRPr="00B43314" w:rsidRDefault="001C6BC9">
      <w:pPr>
        <w:rPr>
          <w:rFonts w:ascii="Century Gothic" w:hAnsi="Century Gothic"/>
        </w:rPr>
      </w:pPr>
      <w:r w:rsidRPr="00B43314">
        <w:rPr>
          <w:rFonts w:ascii="Century Gothic" w:hAnsi="Century Gothic"/>
        </w:rPr>
        <w:lastRenderedPageBreak/>
        <w:t>To ensure that personal and sensitive data remains secure, no one will be permitted to en</w:t>
      </w:r>
      <w:r w:rsidRPr="00B43314">
        <w:rPr>
          <w:rFonts w:ascii="Century Gothic" w:hAnsi="Century Gothic"/>
        </w:rPr>
        <w:t>ter such data into unauthorised generative AI tools or chatbots.</w:t>
      </w:r>
    </w:p>
    <w:p w14:paraId="3FF45799" w14:textId="38F6977C" w:rsidR="00397F9B" w:rsidRPr="00B43314" w:rsidRDefault="001C6BC9">
      <w:pPr>
        <w:rPr>
          <w:rFonts w:ascii="Century Gothic" w:hAnsi="Century Gothic"/>
        </w:rPr>
      </w:pPr>
      <w:r w:rsidRPr="00B43314">
        <w:rPr>
          <w:rFonts w:ascii="Century Gothic" w:hAnsi="Century Gothic"/>
        </w:rPr>
        <w:t xml:space="preserve">If personal and/or sensitive data is entered into an unauthorised generative AI tool, </w:t>
      </w:r>
      <w:r w:rsidR="00B43314" w:rsidRPr="00B43314">
        <w:rPr>
          <w:rFonts w:ascii="Century Gothic" w:hAnsi="Century Gothic"/>
        </w:rPr>
        <w:t>the trust</w:t>
      </w:r>
      <w:r w:rsidRPr="00B43314">
        <w:rPr>
          <w:rFonts w:ascii="Century Gothic" w:hAnsi="Century Gothic"/>
        </w:rPr>
        <w:t xml:space="preserve"> will treat this as a data breach, and will follow the personal data breach procedure outlined i</w:t>
      </w:r>
      <w:r w:rsidRPr="00B43314">
        <w:rPr>
          <w:rFonts w:ascii="Century Gothic" w:hAnsi="Century Gothic"/>
        </w:rPr>
        <w:t>n appendix 1.</w:t>
      </w:r>
    </w:p>
    <w:p w14:paraId="1BD1590F" w14:textId="77777777" w:rsidR="00397F9B" w:rsidRPr="00B43314" w:rsidRDefault="00397F9B">
      <w:pPr>
        <w:pBdr>
          <w:top w:val="nil"/>
          <w:left w:val="nil"/>
          <w:bottom w:val="nil"/>
          <w:right w:val="nil"/>
          <w:between w:val="nil"/>
        </w:pBdr>
        <w:rPr>
          <w:rFonts w:ascii="Century Gothic" w:hAnsi="Century Gothic"/>
          <w:color w:val="000000"/>
        </w:rPr>
      </w:pPr>
      <w:bookmarkStart w:id="40" w:name="_z337ya" w:colFirst="0" w:colLast="0"/>
      <w:bookmarkEnd w:id="40"/>
    </w:p>
    <w:p w14:paraId="49524B12" w14:textId="5C7F9E62" w:rsidR="00397F9B" w:rsidRPr="00B43314" w:rsidRDefault="001C6BC9">
      <w:pPr>
        <w:pStyle w:val="Heading1"/>
        <w:rPr>
          <w:rFonts w:ascii="Century Gothic" w:hAnsi="Century Gothic"/>
        </w:rPr>
      </w:pPr>
      <w:bookmarkStart w:id="41" w:name="_Toc184988250"/>
      <w:r w:rsidRPr="00B43314">
        <w:rPr>
          <w:rFonts w:ascii="Century Gothic" w:hAnsi="Century Gothic"/>
        </w:rPr>
        <w:t>1</w:t>
      </w:r>
      <w:r w:rsidR="00FC4697">
        <w:rPr>
          <w:rFonts w:ascii="Century Gothic" w:hAnsi="Century Gothic"/>
        </w:rPr>
        <w:t>4</w:t>
      </w:r>
      <w:r w:rsidRPr="00B43314">
        <w:rPr>
          <w:rFonts w:ascii="Century Gothic" w:hAnsi="Century Gothic"/>
        </w:rPr>
        <w:t>. Data protection by design and default</w:t>
      </w:r>
      <w:bookmarkEnd w:id="41"/>
    </w:p>
    <w:p w14:paraId="7516DB56"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We will put measures in place to show that we have integrated data protection into all of our data processing activities, including:</w:t>
      </w:r>
    </w:p>
    <w:p w14:paraId="08E95E5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Appointing a suitably qualified DPO, and ensuring they have the </w:t>
      </w:r>
      <w:r w:rsidRPr="00B43314">
        <w:rPr>
          <w:rFonts w:ascii="Century Gothic" w:hAnsi="Century Gothic"/>
          <w:color w:val="000000"/>
        </w:rPr>
        <w:t>necessary resources to fulfil their duties and maintain their expert knowledge</w:t>
      </w:r>
    </w:p>
    <w:p w14:paraId="7BD5F3D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Only processing personal data that is necessary for each specific purpose of processing, and always in line with the data protection principles set out in relevant data protecti</w:t>
      </w:r>
      <w:r w:rsidRPr="00B43314">
        <w:rPr>
          <w:rFonts w:ascii="Century Gothic" w:hAnsi="Century Gothic"/>
          <w:color w:val="000000"/>
        </w:rPr>
        <w:t>on law (see section 6)</w:t>
      </w:r>
    </w:p>
    <w:p w14:paraId="59F7978E"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Completing data protection impact assessments where the school’s processing of personal data presents a high risk to rights and freedoms of individuals, and when introducing new technologies (the DPO will advise on this process)</w:t>
      </w:r>
    </w:p>
    <w:p w14:paraId="0A7DFB88"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Inte</w:t>
      </w:r>
      <w:r w:rsidRPr="00B43314">
        <w:rPr>
          <w:rFonts w:ascii="Century Gothic" w:hAnsi="Century Gothic"/>
          <w:color w:val="000000"/>
        </w:rPr>
        <w:t>grating data protection into internal documents including this policy, any related policies and privacy notices</w:t>
      </w:r>
    </w:p>
    <w:p w14:paraId="1E2734D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Regularly training members of staff on data protection law, this policy, any related policies and any other data protection matters; we will als</w:t>
      </w:r>
      <w:r w:rsidRPr="00B43314">
        <w:rPr>
          <w:rFonts w:ascii="Century Gothic" w:hAnsi="Century Gothic"/>
          <w:color w:val="000000"/>
        </w:rPr>
        <w:t>o keep a record of attendance</w:t>
      </w:r>
    </w:p>
    <w:p w14:paraId="612240C4"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Regularly conducting reviews and audits to test our privacy measures and make sure we are compliant</w:t>
      </w:r>
    </w:p>
    <w:p w14:paraId="7A1B8F4B"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Appropriate safeguards being put in place if we transfer any personal data outside of the </w:t>
      </w:r>
      <w:r w:rsidRPr="00B43314">
        <w:rPr>
          <w:rFonts w:ascii="Century Gothic" w:hAnsi="Century Gothic"/>
        </w:rPr>
        <w:t>UK</w:t>
      </w:r>
      <w:r w:rsidRPr="00B43314">
        <w:rPr>
          <w:rFonts w:ascii="Century Gothic" w:hAnsi="Century Gothic"/>
          <w:color w:val="000000"/>
        </w:rPr>
        <w:t xml:space="preserve">, where different data protection </w:t>
      </w:r>
      <w:r w:rsidRPr="00B43314">
        <w:rPr>
          <w:rFonts w:ascii="Century Gothic" w:hAnsi="Century Gothic"/>
          <w:color w:val="000000"/>
        </w:rPr>
        <w:t>laws will apply</w:t>
      </w:r>
    </w:p>
    <w:p w14:paraId="0E552643"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Maintaining records of our processing activities, including: </w:t>
      </w:r>
    </w:p>
    <w:p w14:paraId="73A98F1C"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r w:rsidRPr="00B43314">
        <w:rPr>
          <w:rFonts w:ascii="Century Gothic" w:hAnsi="Century Gothic"/>
          <w:color w:val="000000"/>
        </w:rPr>
        <w:t>For the benefit of data subjects, making available the name and contact details of our school and DPO and all information we are required to share about how we use and process th</w:t>
      </w:r>
      <w:r w:rsidRPr="00B43314">
        <w:rPr>
          <w:rFonts w:ascii="Century Gothic" w:hAnsi="Century Gothic"/>
          <w:color w:val="000000"/>
        </w:rPr>
        <w:t>eir personal data (via our privacy notices)</w:t>
      </w:r>
    </w:p>
    <w:p w14:paraId="4AE41CE8" w14:textId="77777777" w:rsidR="00397F9B" w:rsidRPr="00B43314" w:rsidRDefault="001C6BC9">
      <w:pPr>
        <w:numPr>
          <w:ilvl w:val="0"/>
          <w:numId w:val="15"/>
        </w:numPr>
        <w:pBdr>
          <w:top w:val="nil"/>
          <w:left w:val="nil"/>
          <w:bottom w:val="nil"/>
          <w:right w:val="nil"/>
          <w:between w:val="nil"/>
        </w:pBdr>
        <w:rPr>
          <w:rFonts w:ascii="Century Gothic" w:hAnsi="Century Gothic"/>
          <w:color w:val="000000"/>
        </w:rPr>
      </w:pPr>
      <w:bookmarkStart w:id="42" w:name="_3j2qqm3" w:colFirst="0" w:colLast="0"/>
      <w:bookmarkEnd w:id="42"/>
      <w:r w:rsidRPr="00B43314">
        <w:rPr>
          <w:rFonts w:ascii="Century Gothic" w:hAnsi="Century Gothic"/>
          <w:color w:val="000000"/>
        </w:rPr>
        <w:t xml:space="preserve">For all personal data that we hold, maintaining an internal record of the type of data, type of data subject, how and why we are using the data, any third-party recipients, any transfers outside of the </w:t>
      </w:r>
      <w:r w:rsidRPr="00B43314">
        <w:rPr>
          <w:rFonts w:ascii="Century Gothic" w:hAnsi="Century Gothic"/>
        </w:rPr>
        <w:t xml:space="preserve">UK </w:t>
      </w:r>
      <w:r w:rsidRPr="00B43314">
        <w:rPr>
          <w:rFonts w:ascii="Century Gothic" w:hAnsi="Century Gothic"/>
          <w:color w:val="000000"/>
        </w:rPr>
        <w:t>and the</w:t>
      </w:r>
      <w:r w:rsidRPr="00B43314">
        <w:rPr>
          <w:rFonts w:ascii="Century Gothic" w:hAnsi="Century Gothic"/>
          <w:color w:val="000000"/>
        </w:rPr>
        <w:t xml:space="preserve"> safeguards for those, retention periods and how we are keeping the data secure</w:t>
      </w:r>
    </w:p>
    <w:p w14:paraId="2C35D450" w14:textId="483E8654" w:rsidR="00397F9B" w:rsidRPr="00B43314" w:rsidRDefault="001C6BC9">
      <w:pPr>
        <w:pStyle w:val="Heading1"/>
        <w:rPr>
          <w:rFonts w:ascii="Century Gothic" w:hAnsi="Century Gothic"/>
        </w:rPr>
      </w:pPr>
      <w:bookmarkStart w:id="43" w:name="_Toc184988251"/>
      <w:r w:rsidRPr="00B43314">
        <w:rPr>
          <w:rFonts w:ascii="Century Gothic" w:hAnsi="Century Gothic"/>
        </w:rPr>
        <w:t>1</w:t>
      </w:r>
      <w:r w:rsidR="00FC4697">
        <w:rPr>
          <w:rFonts w:ascii="Century Gothic" w:hAnsi="Century Gothic"/>
        </w:rPr>
        <w:t>5</w:t>
      </w:r>
      <w:r w:rsidRPr="00B43314">
        <w:rPr>
          <w:rFonts w:ascii="Century Gothic" w:hAnsi="Century Gothic"/>
        </w:rPr>
        <w:t>. Data security and storage of records</w:t>
      </w:r>
      <w:bookmarkEnd w:id="43"/>
    </w:p>
    <w:p w14:paraId="281EC759"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We will protect personal data and keep it safe from unauthorised or unlawful access, alteration, processing or disclosure, and against </w:t>
      </w:r>
      <w:r w:rsidRPr="00B43314">
        <w:rPr>
          <w:rFonts w:ascii="Century Gothic" w:hAnsi="Century Gothic"/>
          <w:color w:val="000000"/>
        </w:rPr>
        <w:t>accidental or unlawful loss, destruction or damage.</w:t>
      </w:r>
    </w:p>
    <w:p w14:paraId="3FD26358"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In particular:</w:t>
      </w:r>
    </w:p>
    <w:p w14:paraId="053A01C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Paper-based records and portable electronic devices, such as laptops and hard drives that contain personal data, are kept under lock and key when not in use</w:t>
      </w:r>
    </w:p>
    <w:p w14:paraId="1D633531"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Papers containing confidential </w:t>
      </w:r>
      <w:r w:rsidRPr="00B43314">
        <w:rPr>
          <w:rFonts w:ascii="Century Gothic" w:hAnsi="Century Gothic"/>
          <w:color w:val="000000"/>
        </w:rPr>
        <w:t>personal data must not be left on office and classroom desks, on staffroom tables, or left anywhere else where there is general access</w:t>
      </w:r>
    </w:p>
    <w:p w14:paraId="01FC62FC"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Where personal information needs to be taken off site, staff must sign it in and out from the school office</w:t>
      </w:r>
    </w:p>
    <w:p w14:paraId="4A6E0A47"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Passwords tha</w:t>
      </w:r>
      <w:r w:rsidRPr="00B43314">
        <w:rPr>
          <w:rFonts w:ascii="Century Gothic" w:hAnsi="Century Gothic"/>
          <w:color w:val="000000"/>
        </w:rPr>
        <w:t xml:space="preserve">t are at least 10 characters long containing letters and numbers are used to access school computers, laptops and other electronic devices. Staff and pupils are reminded that they should not reuse passwords from other sites </w:t>
      </w:r>
    </w:p>
    <w:p w14:paraId="7A8D307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Encryption software is used to </w:t>
      </w:r>
      <w:r w:rsidRPr="00B43314">
        <w:rPr>
          <w:rFonts w:ascii="Century Gothic" w:hAnsi="Century Gothic"/>
          <w:color w:val="000000"/>
        </w:rPr>
        <w:t>protect all portable devices and removable media, such as laptops and USB devices</w:t>
      </w:r>
    </w:p>
    <w:p w14:paraId="158A356E" w14:textId="04A8BDAA"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Staff, pupils or governors who store personal information on their personal devices are expected to follow the same security procedures as for school-owned equipment (see our</w:t>
      </w:r>
      <w:r w:rsidRPr="00B43314">
        <w:rPr>
          <w:rFonts w:ascii="Century Gothic" w:hAnsi="Century Gothic"/>
          <w:color w:val="000000"/>
        </w:rPr>
        <w:t xml:space="preserve"> online safety policy/ICT policy/acceptable use agreement/policy on acceptable use])</w:t>
      </w:r>
    </w:p>
    <w:p w14:paraId="723086EA"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Where we need to share personal data with a third party, we carry out due diligence and take reasonable steps to ensure it is stored securely and adequately protected (see</w:t>
      </w:r>
      <w:r w:rsidRPr="00B43314">
        <w:rPr>
          <w:rFonts w:ascii="Century Gothic" w:hAnsi="Century Gothic"/>
          <w:color w:val="000000"/>
        </w:rPr>
        <w:t xml:space="preserve"> section 8)</w:t>
      </w:r>
    </w:p>
    <w:p w14:paraId="4AB4A390" w14:textId="77777777" w:rsidR="00397F9B" w:rsidRPr="00B43314" w:rsidRDefault="00397F9B">
      <w:pPr>
        <w:pBdr>
          <w:top w:val="nil"/>
          <w:left w:val="nil"/>
          <w:bottom w:val="nil"/>
          <w:right w:val="nil"/>
          <w:between w:val="nil"/>
        </w:pBdr>
        <w:ind w:left="340" w:hanging="170"/>
        <w:rPr>
          <w:rFonts w:ascii="Century Gothic" w:hAnsi="Century Gothic"/>
          <w:color w:val="000000"/>
        </w:rPr>
      </w:pPr>
      <w:bookmarkStart w:id="44" w:name="_1y810tw" w:colFirst="0" w:colLast="0"/>
      <w:bookmarkEnd w:id="44"/>
    </w:p>
    <w:p w14:paraId="0EF39C2A" w14:textId="179E27FB" w:rsidR="00397F9B" w:rsidRPr="00B43314" w:rsidRDefault="001C6BC9">
      <w:pPr>
        <w:pStyle w:val="Heading1"/>
        <w:rPr>
          <w:rFonts w:ascii="Century Gothic" w:hAnsi="Century Gothic"/>
        </w:rPr>
      </w:pPr>
      <w:bookmarkStart w:id="45" w:name="_Toc184988252"/>
      <w:r w:rsidRPr="00B43314">
        <w:rPr>
          <w:rFonts w:ascii="Century Gothic" w:hAnsi="Century Gothic"/>
        </w:rPr>
        <w:t>1</w:t>
      </w:r>
      <w:r w:rsidR="00FC4697">
        <w:rPr>
          <w:rFonts w:ascii="Century Gothic" w:hAnsi="Century Gothic"/>
        </w:rPr>
        <w:t>6</w:t>
      </w:r>
      <w:r w:rsidRPr="00B43314">
        <w:rPr>
          <w:rFonts w:ascii="Century Gothic" w:hAnsi="Century Gothic"/>
        </w:rPr>
        <w:t>. Disposal of records</w:t>
      </w:r>
      <w:bookmarkEnd w:id="45"/>
    </w:p>
    <w:p w14:paraId="32BAAA5C"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Personal data that is no longer needed will be disposed of securely. Personal data that has become inaccurate or out of date will also be disposed of securely, where we cannot or do not need to rectify or update it.</w:t>
      </w:r>
    </w:p>
    <w:p w14:paraId="3E26609E"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For</w:t>
      </w:r>
      <w:r w:rsidRPr="00B43314">
        <w:rPr>
          <w:rFonts w:ascii="Century Gothic" w:hAnsi="Century Gothic"/>
          <w:color w:val="000000"/>
        </w:rPr>
        <w:t xml:space="preserve"> example, we will shred or incinerate paper-based records, and overwrite or delete electronic files. We may also use a third party to safely dispose of records on the school’s behalf. If we do so, we will require the third party to provide sufficient guara</w:t>
      </w:r>
      <w:r w:rsidRPr="00B43314">
        <w:rPr>
          <w:rFonts w:ascii="Century Gothic" w:hAnsi="Century Gothic"/>
          <w:color w:val="000000"/>
        </w:rPr>
        <w:t>ntees that it complies with data protection law.</w:t>
      </w:r>
    </w:p>
    <w:p w14:paraId="61555507" w14:textId="77777777" w:rsidR="00397F9B" w:rsidRPr="00B43314" w:rsidRDefault="00397F9B">
      <w:pPr>
        <w:pBdr>
          <w:top w:val="nil"/>
          <w:left w:val="nil"/>
          <w:bottom w:val="nil"/>
          <w:right w:val="nil"/>
          <w:between w:val="nil"/>
        </w:pBdr>
        <w:rPr>
          <w:rFonts w:ascii="Century Gothic" w:hAnsi="Century Gothic"/>
          <w:color w:val="000000"/>
        </w:rPr>
      </w:pPr>
      <w:bookmarkStart w:id="46" w:name="_4i7ojhp" w:colFirst="0" w:colLast="0"/>
      <w:bookmarkEnd w:id="46"/>
    </w:p>
    <w:p w14:paraId="21ABE043" w14:textId="5DA358C7" w:rsidR="00397F9B" w:rsidRPr="00B43314" w:rsidRDefault="001C6BC9">
      <w:pPr>
        <w:pStyle w:val="Heading1"/>
        <w:rPr>
          <w:rFonts w:ascii="Century Gothic" w:hAnsi="Century Gothic"/>
        </w:rPr>
      </w:pPr>
      <w:bookmarkStart w:id="47" w:name="_Toc184988253"/>
      <w:r w:rsidRPr="00B43314">
        <w:rPr>
          <w:rFonts w:ascii="Century Gothic" w:hAnsi="Century Gothic"/>
        </w:rPr>
        <w:t>1</w:t>
      </w:r>
      <w:r w:rsidR="00FC4697">
        <w:rPr>
          <w:rFonts w:ascii="Century Gothic" w:hAnsi="Century Gothic"/>
        </w:rPr>
        <w:t>7</w:t>
      </w:r>
      <w:r w:rsidRPr="00B43314">
        <w:rPr>
          <w:rFonts w:ascii="Century Gothic" w:hAnsi="Century Gothic"/>
        </w:rPr>
        <w:t>. Personal data breaches</w:t>
      </w:r>
      <w:bookmarkEnd w:id="47"/>
    </w:p>
    <w:p w14:paraId="59C72156"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The school will make all reasonable endeavours to ensure that there are no personal data breaches.  </w:t>
      </w:r>
    </w:p>
    <w:p w14:paraId="4756C68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In the unlikely event of a suspected data breach, we will follow the procedure</w:t>
      </w:r>
      <w:r w:rsidRPr="00B43314">
        <w:rPr>
          <w:rFonts w:ascii="Century Gothic" w:hAnsi="Century Gothic"/>
          <w:color w:val="000000"/>
        </w:rPr>
        <w:t xml:space="preserve"> set out in appendix 1.</w:t>
      </w:r>
    </w:p>
    <w:p w14:paraId="670AB3D5"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When appropriate, we will report the data breach to the ICO within 72 hours after becoming aware of it. </w:t>
      </w:r>
    </w:p>
    <w:p w14:paraId="20A1D237" w14:textId="77777777" w:rsidR="00397F9B" w:rsidRPr="00B43314" w:rsidRDefault="00397F9B">
      <w:pPr>
        <w:pBdr>
          <w:top w:val="nil"/>
          <w:left w:val="nil"/>
          <w:bottom w:val="nil"/>
          <w:right w:val="nil"/>
          <w:between w:val="nil"/>
        </w:pBdr>
        <w:ind w:left="340" w:hanging="170"/>
        <w:rPr>
          <w:rFonts w:ascii="Century Gothic" w:hAnsi="Century Gothic"/>
          <w:color w:val="000000"/>
        </w:rPr>
      </w:pPr>
      <w:bookmarkStart w:id="48" w:name="_2xcytpi" w:colFirst="0" w:colLast="0"/>
      <w:bookmarkEnd w:id="48"/>
    </w:p>
    <w:p w14:paraId="7B0A47AB" w14:textId="162CC8B0" w:rsidR="00397F9B" w:rsidRPr="00B43314" w:rsidRDefault="001C6BC9">
      <w:pPr>
        <w:pStyle w:val="Heading1"/>
        <w:rPr>
          <w:rFonts w:ascii="Century Gothic" w:hAnsi="Century Gothic"/>
        </w:rPr>
      </w:pPr>
      <w:bookmarkStart w:id="49" w:name="_Toc184988254"/>
      <w:r w:rsidRPr="00B43314">
        <w:rPr>
          <w:rFonts w:ascii="Century Gothic" w:hAnsi="Century Gothic"/>
        </w:rPr>
        <w:t>1</w:t>
      </w:r>
      <w:r w:rsidR="00FC4697">
        <w:rPr>
          <w:rFonts w:ascii="Century Gothic" w:hAnsi="Century Gothic"/>
        </w:rPr>
        <w:t>8</w:t>
      </w:r>
      <w:r w:rsidRPr="00B43314">
        <w:rPr>
          <w:rFonts w:ascii="Century Gothic" w:hAnsi="Century Gothic"/>
        </w:rPr>
        <w:t>. Training</w:t>
      </w:r>
      <w:bookmarkEnd w:id="49"/>
    </w:p>
    <w:p w14:paraId="546C5418"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All staff and governors are provided with data protection training as part of their induction process.</w:t>
      </w:r>
    </w:p>
    <w:p w14:paraId="5AE308FD"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Data prote</w:t>
      </w:r>
      <w:r w:rsidRPr="00B43314">
        <w:rPr>
          <w:rFonts w:ascii="Century Gothic" w:hAnsi="Century Gothic"/>
          <w:color w:val="000000"/>
        </w:rPr>
        <w:t>ction will also form part of continuing professional development, where changes to legislation, guidance or the school’s processes make it necessary.</w:t>
      </w:r>
    </w:p>
    <w:p w14:paraId="52DCBDCE" w14:textId="77777777" w:rsidR="00397F9B" w:rsidRPr="00B43314" w:rsidRDefault="00397F9B">
      <w:pPr>
        <w:pBdr>
          <w:top w:val="nil"/>
          <w:left w:val="nil"/>
          <w:bottom w:val="nil"/>
          <w:right w:val="nil"/>
          <w:between w:val="nil"/>
        </w:pBdr>
        <w:rPr>
          <w:rFonts w:ascii="Century Gothic" w:hAnsi="Century Gothic"/>
          <w:color w:val="000000"/>
        </w:rPr>
      </w:pPr>
      <w:bookmarkStart w:id="50" w:name="_1ci93xb" w:colFirst="0" w:colLast="0"/>
      <w:bookmarkEnd w:id="50"/>
    </w:p>
    <w:p w14:paraId="796A7740" w14:textId="39BF000B" w:rsidR="00397F9B" w:rsidRPr="00B43314" w:rsidRDefault="00FC4697">
      <w:pPr>
        <w:pStyle w:val="Heading1"/>
        <w:rPr>
          <w:rFonts w:ascii="Century Gothic" w:hAnsi="Century Gothic"/>
        </w:rPr>
      </w:pPr>
      <w:bookmarkStart w:id="51" w:name="_Toc184988255"/>
      <w:r>
        <w:rPr>
          <w:rFonts w:ascii="Century Gothic" w:hAnsi="Century Gothic"/>
        </w:rPr>
        <w:t>19</w:t>
      </w:r>
      <w:r w:rsidRPr="00B43314">
        <w:rPr>
          <w:rFonts w:ascii="Century Gothic" w:hAnsi="Century Gothic"/>
        </w:rPr>
        <w:t>. Monitoring arrangements</w:t>
      </w:r>
      <w:bookmarkEnd w:id="51"/>
    </w:p>
    <w:p w14:paraId="046DD647" w14:textId="77777777" w:rsidR="00397F9B" w:rsidRPr="00B43314" w:rsidRDefault="001C6BC9">
      <w:pPr>
        <w:pBdr>
          <w:top w:val="nil"/>
          <w:left w:val="nil"/>
          <w:bottom w:val="nil"/>
          <w:right w:val="nil"/>
          <w:between w:val="nil"/>
        </w:pBdr>
        <w:rPr>
          <w:rFonts w:ascii="Century Gothic" w:hAnsi="Century Gothic"/>
        </w:rPr>
      </w:pPr>
      <w:r w:rsidRPr="00B43314">
        <w:rPr>
          <w:rFonts w:ascii="Century Gothic" w:hAnsi="Century Gothic"/>
        </w:rPr>
        <w:t>The DPO is responsible for monitoring and reviewing this policy.</w:t>
      </w:r>
    </w:p>
    <w:p w14:paraId="04C2175F" w14:textId="77777777" w:rsidR="00397F9B" w:rsidRPr="00B43314" w:rsidRDefault="001C6BC9">
      <w:pPr>
        <w:pBdr>
          <w:top w:val="nil"/>
          <w:left w:val="nil"/>
          <w:bottom w:val="nil"/>
          <w:right w:val="nil"/>
          <w:between w:val="nil"/>
        </w:pBdr>
        <w:rPr>
          <w:rFonts w:ascii="Century Gothic" w:hAnsi="Century Gothic"/>
        </w:rPr>
      </w:pPr>
      <w:r w:rsidRPr="00B43314">
        <w:rPr>
          <w:rFonts w:ascii="Century Gothic" w:hAnsi="Century Gothic"/>
        </w:rPr>
        <w:t xml:space="preserve">This policy </w:t>
      </w:r>
      <w:r w:rsidRPr="00B43314">
        <w:rPr>
          <w:rFonts w:ascii="Century Gothic" w:hAnsi="Century Gothic"/>
        </w:rPr>
        <w:t>will be reviewed annually and approved by the full governing board.</w:t>
      </w:r>
    </w:p>
    <w:p w14:paraId="2507461E" w14:textId="77777777" w:rsidR="00397F9B" w:rsidRPr="00B43314" w:rsidRDefault="00397F9B">
      <w:pPr>
        <w:pStyle w:val="Heading1"/>
        <w:rPr>
          <w:rFonts w:ascii="Century Gothic" w:hAnsi="Century Gothic"/>
        </w:rPr>
      </w:pPr>
      <w:bookmarkStart w:id="52" w:name="_ornvkgo9usb1" w:colFirst="0" w:colLast="0"/>
      <w:bookmarkEnd w:id="52"/>
    </w:p>
    <w:p w14:paraId="2319C5FE" w14:textId="71A67660" w:rsidR="00397F9B" w:rsidRPr="00B43314" w:rsidRDefault="001C6BC9">
      <w:pPr>
        <w:pStyle w:val="Heading1"/>
        <w:rPr>
          <w:rFonts w:ascii="Century Gothic" w:hAnsi="Century Gothic"/>
        </w:rPr>
      </w:pPr>
      <w:bookmarkStart w:id="53" w:name="_Toc184988256"/>
      <w:r w:rsidRPr="00B43314">
        <w:rPr>
          <w:rFonts w:ascii="Century Gothic" w:hAnsi="Century Gothic"/>
        </w:rPr>
        <w:t>2</w:t>
      </w:r>
      <w:r w:rsidR="00FC4697">
        <w:rPr>
          <w:rFonts w:ascii="Century Gothic" w:hAnsi="Century Gothic"/>
        </w:rPr>
        <w:t>0</w:t>
      </w:r>
      <w:r w:rsidRPr="00B43314">
        <w:rPr>
          <w:rFonts w:ascii="Century Gothic" w:hAnsi="Century Gothic"/>
        </w:rPr>
        <w:t>. Links with other policies</w:t>
      </w:r>
      <w:bookmarkEnd w:id="53"/>
    </w:p>
    <w:p w14:paraId="2ECD53A0" w14:textId="77777777" w:rsidR="00397F9B" w:rsidRPr="00B43314" w:rsidRDefault="001C6BC9">
      <w:pPr>
        <w:pBdr>
          <w:top w:val="nil"/>
          <w:left w:val="nil"/>
          <w:bottom w:val="nil"/>
          <w:right w:val="nil"/>
          <w:between w:val="nil"/>
        </w:pBdr>
        <w:rPr>
          <w:rFonts w:ascii="Century Gothic" w:hAnsi="Century Gothic"/>
          <w:color w:val="000000"/>
        </w:rPr>
      </w:pPr>
      <w:r w:rsidRPr="00B43314">
        <w:rPr>
          <w:rFonts w:ascii="Century Gothic" w:hAnsi="Century Gothic"/>
          <w:color w:val="000000"/>
        </w:rPr>
        <w:t>This data protection policy is linked to our:</w:t>
      </w:r>
    </w:p>
    <w:p w14:paraId="160DFD5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lastRenderedPageBreak/>
        <w:t>Freedom of information publication scheme</w:t>
      </w:r>
    </w:p>
    <w:p w14:paraId="31BDA344"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online safety policy</w:t>
      </w:r>
    </w:p>
    <w:p w14:paraId="532D304F"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 xml:space="preserve">acceptable use of ICT if this is a separate </w:t>
      </w:r>
      <w:r w:rsidRPr="00B43314">
        <w:rPr>
          <w:rFonts w:ascii="Century Gothic" w:hAnsi="Century Gothic"/>
          <w:color w:val="000000"/>
        </w:rPr>
        <w:t>document</w:t>
      </w:r>
    </w:p>
    <w:p w14:paraId="07A320EB"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CCTV policy</w:t>
      </w:r>
    </w:p>
    <w:p w14:paraId="18327F29"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bring your own device (BYOD) policy</w:t>
      </w:r>
    </w:p>
    <w:p w14:paraId="64450CAD"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child protection</w:t>
      </w:r>
      <w:r w:rsidRPr="00B43314">
        <w:rPr>
          <w:rFonts w:ascii="Century Gothic" w:hAnsi="Century Gothic"/>
        </w:rPr>
        <w:t xml:space="preserve"> &amp; </w:t>
      </w:r>
      <w:r w:rsidRPr="00B43314">
        <w:rPr>
          <w:rFonts w:ascii="Century Gothic" w:hAnsi="Century Gothic"/>
          <w:color w:val="000000"/>
        </w:rPr>
        <w:t>safeguarding policy</w:t>
      </w:r>
    </w:p>
    <w:p w14:paraId="48043F4F" w14:textId="77777777" w:rsidR="00397F9B" w:rsidRPr="00B43314" w:rsidRDefault="001C6BC9">
      <w:pPr>
        <w:numPr>
          <w:ilvl w:val="0"/>
          <w:numId w:val="14"/>
        </w:numPr>
        <w:pBdr>
          <w:top w:val="nil"/>
          <w:left w:val="nil"/>
          <w:bottom w:val="nil"/>
          <w:right w:val="nil"/>
          <w:between w:val="nil"/>
        </w:pBdr>
        <w:rPr>
          <w:rFonts w:ascii="Century Gothic" w:hAnsi="Century Gothic"/>
          <w:color w:val="000000"/>
        </w:rPr>
      </w:pPr>
      <w:r w:rsidRPr="00B43314">
        <w:rPr>
          <w:rFonts w:ascii="Century Gothic" w:hAnsi="Century Gothic"/>
          <w:color w:val="000000"/>
        </w:rPr>
        <w:t>policy on the use of photographs and videos</w:t>
      </w:r>
    </w:p>
    <w:p w14:paraId="65FD9A34" w14:textId="77777777" w:rsidR="00397F9B" w:rsidRPr="00B43314" w:rsidRDefault="001C6BC9">
      <w:pPr>
        <w:pStyle w:val="Heading2"/>
        <w:rPr>
          <w:rFonts w:ascii="Century Gothic" w:hAnsi="Century Gothic"/>
        </w:rPr>
      </w:pPr>
      <w:r w:rsidRPr="00B43314">
        <w:rPr>
          <w:rFonts w:ascii="Century Gothic" w:hAnsi="Century Gothic"/>
        </w:rPr>
        <w:br w:type="page"/>
      </w:r>
      <w:bookmarkStart w:id="54" w:name="_Toc184988257"/>
      <w:r w:rsidRPr="00B43314">
        <w:rPr>
          <w:rFonts w:ascii="Century Gothic" w:hAnsi="Century Gothic"/>
        </w:rPr>
        <w:lastRenderedPageBreak/>
        <w:t>Appendix 1: Personal data breach procedure</w:t>
      </w:r>
      <w:bookmarkEnd w:id="54"/>
    </w:p>
    <w:p w14:paraId="4D11BB4B" w14:textId="77777777" w:rsidR="00397F9B" w:rsidRPr="00B43314" w:rsidRDefault="001C6BC9">
      <w:pPr>
        <w:ind w:right="284"/>
        <w:rPr>
          <w:rFonts w:ascii="Century Gothic" w:hAnsi="Century Gothic"/>
        </w:rPr>
      </w:pPr>
      <w:bookmarkStart w:id="55" w:name="_3as4poj" w:colFirst="0" w:colLast="0"/>
      <w:bookmarkEnd w:id="55"/>
      <w:r w:rsidRPr="00B43314">
        <w:rPr>
          <w:rFonts w:ascii="Century Gothic" w:hAnsi="Century Gothic"/>
        </w:rPr>
        <w:t xml:space="preserve">This procedure is based on </w:t>
      </w:r>
      <w:hyperlink r:id="rId20">
        <w:r w:rsidRPr="00B43314">
          <w:rPr>
            <w:rFonts w:ascii="Century Gothic" w:hAnsi="Century Gothic"/>
            <w:color w:val="0072CC"/>
            <w:u w:val="single"/>
          </w:rPr>
          <w:t>guidance on personal data breaches</w:t>
        </w:r>
      </w:hyperlink>
      <w:r w:rsidRPr="00B43314">
        <w:rPr>
          <w:rFonts w:ascii="Century Gothic" w:hAnsi="Century Gothic"/>
        </w:rPr>
        <w:t xml:space="preserve"> produced by the Information Commissioner’s Office (ICO).</w:t>
      </w:r>
    </w:p>
    <w:p w14:paraId="3C4B167F" w14:textId="61571117" w:rsidR="00397F9B" w:rsidRPr="00B43314" w:rsidRDefault="001C6BC9">
      <w:pPr>
        <w:numPr>
          <w:ilvl w:val="0"/>
          <w:numId w:val="9"/>
        </w:numPr>
        <w:ind w:right="284"/>
        <w:rPr>
          <w:rFonts w:ascii="Century Gothic" w:hAnsi="Century Gothic"/>
        </w:rPr>
      </w:pPr>
      <w:r w:rsidRPr="00B43314">
        <w:rPr>
          <w:rFonts w:ascii="Century Gothic" w:hAnsi="Century Gothic"/>
        </w:rPr>
        <w:t>On finding or causing a breach, o</w:t>
      </w:r>
      <w:r w:rsidRPr="00B43314">
        <w:rPr>
          <w:rFonts w:ascii="Century Gothic" w:hAnsi="Century Gothic"/>
        </w:rPr>
        <w:t>r potential breach, the staff member, governor or data processor must immediately notify the data protection officer (DPO)</w:t>
      </w:r>
    </w:p>
    <w:p w14:paraId="27AACF58" w14:textId="77777777" w:rsidR="00397F9B" w:rsidRPr="00B43314" w:rsidRDefault="001C6BC9">
      <w:pPr>
        <w:numPr>
          <w:ilvl w:val="0"/>
          <w:numId w:val="9"/>
        </w:numPr>
        <w:ind w:right="284"/>
        <w:rPr>
          <w:rFonts w:ascii="Century Gothic" w:hAnsi="Century Gothic"/>
        </w:rPr>
      </w:pPr>
      <w:r w:rsidRPr="00B43314">
        <w:rPr>
          <w:rFonts w:ascii="Century Gothic" w:hAnsi="Century Gothic"/>
        </w:rPr>
        <w:t>The DPO will investigate the report, and determine whether a breach has occurred. To decide, the DPO will consider whether personal d</w:t>
      </w:r>
      <w:r w:rsidRPr="00B43314">
        <w:rPr>
          <w:rFonts w:ascii="Century Gothic" w:hAnsi="Century Gothic"/>
        </w:rPr>
        <w:t xml:space="preserve">ata has been accidentally or unlawfully: </w:t>
      </w:r>
    </w:p>
    <w:p w14:paraId="5EE12833" w14:textId="77777777" w:rsidR="00397F9B" w:rsidRPr="00B43314" w:rsidRDefault="001C6BC9">
      <w:pPr>
        <w:numPr>
          <w:ilvl w:val="1"/>
          <w:numId w:val="4"/>
        </w:numPr>
        <w:ind w:right="284"/>
        <w:rPr>
          <w:rFonts w:ascii="Century Gothic" w:hAnsi="Century Gothic"/>
        </w:rPr>
      </w:pPr>
      <w:r w:rsidRPr="00B43314">
        <w:rPr>
          <w:rFonts w:ascii="Century Gothic" w:hAnsi="Century Gothic"/>
        </w:rPr>
        <w:t xml:space="preserve">Lost </w:t>
      </w:r>
    </w:p>
    <w:p w14:paraId="7ED0266F" w14:textId="77777777" w:rsidR="00397F9B" w:rsidRPr="00B43314" w:rsidRDefault="001C6BC9">
      <w:pPr>
        <w:numPr>
          <w:ilvl w:val="1"/>
          <w:numId w:val="4"/>
        </w:numPr>
        <w:ind w:right="284"/>
        <w:rPr>
          <w:rFonts w:ascii="Century Gothic" w:hAnsi="Century Gothic"/>
        </w:rPr>
      </w:pPr>
      <w:r w:rsidRPr="00B43314">
        <w:rPr>
          <w:rFonts w:ascii="Century Gothic" w:hAnsi="Century Gothic"/>
        </w:rPr>
        <w:t>Stolen</w:t>
      </w:r>
    </w:p>
    <w:p w14:paraId="125F5E79" w14:textId="77777777" w:rsidR="00397F9B" w:rsidRPr="00B43314" w:rsidRDefault="001C6BC9">
      <w:pPr>
        <w:numPr>
          <w:ilvl w:val="1"/>
          <w:numId w:val="4"/>
        </w:numPr>
        <w:ind w:right="284"/>
        <w:rPr>
          <w:rFonts w:ascii="Century Gothic" w:hAnsi="Century Gothic"/>
        </w:rPr>
      </w:pPr>
      <w:r w:rsidRPr="00B43314">
        <w:rPr>
          <w:rFonts w:ascii="Century Gothic" w:hAnsi="Century Gothic"/>
        </w:rPr>
        <w:t>Destroyed</w:t>
      </w:r>
    </w:p>
    <w:p w14:paraId="6FB7FC08" w14:textId="77777777" w:rsidR="00397F9B" w:rsidRPr="00B43314" w:rsidRDefault="001C6BC9">
      <w:pPr>
        <w:numPr>
          <w:ilvl w:val="1"/>
          <w:numId w:val="4"/>
        </w:numPr>
        <w:ind w:right="284"/>
        <w:rPr>
          <w:rFonts w:ascii="Century Gothic" w:hAnsi="Century Gothic"/>
        </w:rPr>
      </w:pPr>
      <w:r w:rsidRPr="00B43314">
        <w:rPr>
          <w:rFonts w:ascii="Century Gothic" w:hAnsi="Century Gothic"/>
        </w:rPr>
        <w:t>Altered</w:t>
      </w:r>
    </w:p>
    <w:p w14:paraId="004CA1F7" w14:textId="77777777" w:rsidR="00397F9B" w:rsidRPr="00B43314" w:rsidRDefault="001C6BC9">
      <w:pPr>
        <w:numPr>
          <w:ilvl w:val="1"/>
          <w:numId w:val="4"/>
        </w:numPr>
        <w:ind w:right="284"/>
        <w:rPr>
          <w:rFonts w:ascii="Century Gothic" w:hAnsi="Century Gothic"/>
        </w:rPr>
      </w:pPr>
      <w:r w:rsidRPr="00B43314">
        <w:rPr>
          <w:rFonts w:ascii="Century Gothic" w:hAnsi="Century Gothic"/>
        </w:rPr>
        <w:t>Disclosed or made available where it should not have been</w:t>
      </w:r>
    </w:p>
    <w:p w14:paraId="16EE394E" w14:textId="77777777" w:rsidR="00397F9B" w:rsidRPr="00B43314" w:rsidRDefault="001C6BC9">
      <w:pPr>
        <w:numPr>
          <w:ilvl w:val="1"/>
          <w:numId w:val="4"/>
        </w:numPr>
        <w:ind w:right="284"/>
        <w:rPr>
          <w:rFonts w:ascii="Century Gothic" w:hAnsi="Century Gothic"/>
        </w:rPr>
      </w:pPr>
      <w:r w:rsidRPr="00B43314">
        <w:rPr>
          <w:rFonts w:ascii="Century Gothic" w:hAnsi="Century Gothic"/>
        </w:rPr>
        <w:t>Made available to unauthorised people</w:t>
      </w:r>
    </w:p>
    <w:p w14:paraId="4C191E22" w14:textId="77777777" w:rsidR="00397F9B" w:rsidRPr="00B43314" w:rsidRDefault="001C6BC9">
      <w:pPr>
        <w:numPr>
          <w:ilvl w:val="0"/>
          <w:numId w:val="9"/>
        </w:numPr>
        <w:ind w:right="284" w:hanging="218"/>
        <w:rPr>
          <w:rFonts w:ascii="Century Gothic" w:hAnsi="Century Gothic"/>
        </w:rPr>
      </w:pPr>
      <w:r w:rsidRPr="00B43314">
        <w:rPr>
          <w:rFonts w:ascii="Century Gothic" w:hAnsi="Century Gothic"/>
        </w:rPr>
        <w:t>Staff and governors will co-operate with the investigation (including allowing access t</w:t>
      </w:r>
      <w:r w:rsidRPr="00B43314">
        <w:rPr>
          <w:rFonts w:ascii="Century Gothic" w:hAnsi="Century Gothic"/>
        </w:rPr>
        <w:t xml:space="preserve">o information and responding to questions). The investigation will not be treated as a disciplinary investigation </w:t>
      </w:r>
    </w:p>
    <w:p w14:paraId="7AA5DA6B" w14:textId="77777777" w:rsidR="00397F9B" w:rsidRPr="00B43314" w:rsidRDefault="001C6BC9">
      <w:pPr>
        <w:numPr>
          <w:ilvl w:val="0"/>
          <w:numId w:val="9"/>
        </w:numPr>
        <w:ind w:right="284"/>
        <w:rPr>
          <w:rFonts w:ascii="Century Gothic" w:hAnsi="Century Gothic"/>
        </w:rPr>
      </w:pPr>
      <w:r w:rsidRPr="00B43314">
        <w:rPr>
          <w:rFonts w:ascii="Century Gothic" w:hAnsi="Century Gothic"/>
        </w:rPr>
        <w:t>If a breach has occurred or it is considered to be likely that is the case, the DPO will alert the headteacher and the chair of governors</w:t>
      </w:r>
    </w:p>
    <w:p w14:paraId="47B925A5" w14:textId="77777777" w:rsidR="00397F9B" w:rsidRPr="00B43314" w:rsidRDefault="001C6BC9">
      <w:pPr>
        <w:numPr>
          <w:ilvl w:val="0"/>
          <w:numId w:val="9"/>
        </w:numPr>
        <w:ind w:right="284"/>
        <w:rPr>
          <w:rFonts w:ascii="Century Gothic" w:hAnsi="Century Gothic"/>
        </w:rPr>
      </w:pPr>
      <w:r w:rsidRPr="00B43314">
        <w:rPr>
          <w:rFonts w:ascii="Century Gothic" w:hAnsi="Century Gothic"/>
        </w:rPr>
        <w:t>The</w:t>
      </w:r>
      <w:r w:rsidRPr="00B43314">
        <w:rPr>
          <w:rFonts w:ascii="Century Gothic" w:hAnsi="Century Gothic"/>
        </w:rPr>
        <w:t xml:space="preserve"> DPO will make all reasonable efforts to contain and minimise the impact of the breach. Relevant staff members or data processors should help the DPO with this where necessary, and the DPO should take external advice when required (e.g. from IT providers).</w:t>
      </w:r>
      <w:r w:rsidRPr="00B43314">
        <w:rPr>
          <w:rFonts w:ascii="Century Gothic" w:hAnsi="Century Gothic"/>
        </w:rPr>
        <w:t xml:space="preserve"> (See the actions relevant to specific data types at the end of this procedure)</w:t>
      </w:r>
    </w:p>
    <w:p w14:paraId="24E5FEA3" w14:textId="77777777" w:rsidR="00397F9B" w:rsidRPr="00B43314" w:rsidRDefault="001C6BC9">
      <w:pPr>
        <w:numPr>
          <w:ilvl w:val="0"/>
          <w:numId w:val="9"/>
        </w:numPr>
        <w:ind w:right="284"/>
        <w:rPr>
          <w:rFonts w:ascii="Century Gothic" w:hAnsi="Century Gothic"/>
        </w:rPr>
      </w:pPr>
      <w:r w:rsidRPr="00B43314">
        <w:rPr>
          <w:rFonts w:ascii="Century Gothic" w:hAnsi="Century Gothic"/>
        </w:rPr>
        <w:t>The DPO will assess the potential consequences, based on how serious they are, and how likely they are to happen before and after the implementation of steps to mitigate the co</w:t>
      </w:r>
      <w:r w:rsidRPr="00B43314">
        <w:rPr>
          <w:rFonts w:ascii="Century Gothic" w:hAnsi="Century Gothic"/>
        </w:rPr>
        <w:t xml:space="preserve">nsequences </w:t>
      </w:r>
    </w:p>
    <w:p w14:paraId="266688EF" w14:textId="77777777" w:rsidR="00397F9B" w:rsidRPr="00B43314" w:rsidRDefault="001C6BC9">
      <w:pPr>
        <w:numPr>
          <w:ilvl w:val="0"/>
          <w:numId w:val="9"/>
        </w:numPr>
        <w:ind w:right="284"/>
        <w:rPr>
          <w:rFonts w:ascii="Century Gothic" w:hAnsi="Century Gothic"/>
        </w:rPr>
      </w:pPr>
      <w:bookmarkStart w:id="56" w:name="_1pxezwc" w:colFirst="0" w:colLast="0"/>
      <w:bookmarkEnd w:id="56"/>
      <w:r w:rsidRPr="00B43314">
        <w:rPr>
          <w:rFonts w:ascii="Century Gothic" w:hAnsi="Century Gothic"/>
        </w:rPr>
        <w:t xml:space="preserve">The DPO will work out whether the breach must be reported to the ICO and the individuals affected using the ICO’s </w:t>
      </w:r>
      <w:hyperlink r:id="rId21">
        <w:r w:rsidRPr="00B43314">
          <w:rPr>
            <w:rFonts w:ascii="Century Gothic" w:hAnsi="Century Gothic"/>
            <w:color w:val="0072CC"/>
            <w:u w:val="single"/>
          </w:rPr>
          <w:t>self-assessment tool</w:t>
        </w:r>
      </w:hyperlink>
    </w:p>
    <w:p w14:paraId="46A00ADF" w14:textId="578F092C" w:rsidR="00397F9B" w:rsidRPr="00B43314" w:rsidRDefault="001C6BC9">
      <w:pPr>
        <w:numPr>
          <w:ilvl w:val="0"/>
          <w:numId w:val="9"/>
        </w:numPr>
        <w:ind w:right="284"/>
        <w:rPr>
          <w:rFonts w:ascii="Century Gothic" w:hAnsi="Century Gothic"/>
        </w:rPr>
      </w:pPr>
      <w:r w:rsidRPr="00B43314">
        <w:rPr>
          <w:rFonts w:ascii="Century Gothic" w:hAnsi="Century Gothic"/>
        </w:rPr>
        <w:t xml:space="preserve">The </w:t>
      </w:r>
      <w:r w:rsidRPr="00B43314">
        <w:rPr>
          <w:rFonts w:ascii="Century Gothic" w:hAnsi="Century Gothic"/>
        </w:rPr>
        <w:t>DPO will document the decisions (either way), in case it is challenged at a later date by the ICO or an individual affected by the breach. Documented decisions are stored on the school’s computer system</w:t>
      </w:r>
    </w:p>
    <w:p w14:paraId="04CDE2E2" w14:textId="77777777" w:rsidR="00397F9B" w:rsidRPr="00B43314" w:rsidRDefault="001C6BC9">
      <w:pPr>
        <w:numPr>
          <w:ilvl w:val="0"/>
          <w:numId w:val="9"/>
        </w:numPr>
        <w:ind w:right="284"/>
        <w:rPr>
          <w:rFonts w:ascii="Century Gothic" w:hAnsi="Century Gothic"/>
        </w:rPr>
      </w:pPr>
      <w:bookmarkStart w:id="57" w:name="_49x2ik5" w:colFirst="0" w:colLast="0"/>
      <w:bookmarkEnd w:id="57"/>
      <w:r w:rsidRPr="00B43314">
        <w:rPr>
          <w:rFonts w:ascii="Century Gothic" w:hAnsi="Century Gothic"/>
        </w:rPr>
        <w:t xml:space="preserve">Where the ICO must be notified, the DPO will do this </w:t>
      </w:r>
      <w:r w:rsidRPr="00B43314">
        <w:rPr>
          <w:rFonts w:ascii="Century Gothic" w:hAnsi="Century Gothic"/>
        </w:rPr>
        <w:t xml:space="preserve">via the </w:t>
      </w:r>
      <w:hyperlink r:id="rId22">
        <w:r w:rsidRPr="00B43314">
          <w:rPr>
            <w:rFonts w:ascii="Century Gothic" w:hAnsi="Century Gothic"/>
            <w:color w:val="0072CC"/>
            <w:u w:val="single"/>
          </w:rPr>
          <w:t>‘report a breach’ page</w:t>
        </w:r>
      </w:hyperlink>
      <w:r w:rsidRPr="00B43314">
        <w:rPr>
          <w:rFonts w:ascii="Century Gothic" w:hAnsi="Century Gothic"/>
        </w:rPr>
        <w:t xml:space="preserve"> of the ICO website, or through its breach report line (0303 123 1113), within 72 hours of the school’s awareness of the breach. As required, the DPO wil</w:t>
      </w:r>
      <w:r w:rsidRPr="00B43314">
        <w:rPr>
          <w:rFonts w:ascii="Century Gothic" w:hAnsi="Century Gothic"/>
        </w:rPr>
        <w:t xml:space="preserve">l set out: </w:t>
      </w:r>
    </w:p>
    <w:p w14:paraId="6985B1B8" w14:textId="77777777" w:rsidR="00397F9B" w:rsidRPr="00B43314" w:rsidRDefault="001C6BC9">
      <w:pPr>
        <w:numPr>
          <w:ilvl w:val="1"/>
          <w:numId w:val="11"/>
        </w:numPr>
        <w:ind w:right="284"/>
        <w:rPr>
          <w:rFonts w:ascii="Century Gothic" w:hAnsi="Century Gothic"/>
        </w:rPr>
      </w:pPr>
      <w:r w:rsidRPr="00B43314">
        <w:rPr>
          <w:rFonts w:ascii="Century Gothic" w:hAnsi="Century Gothic"/>
        </w:rPr>
        <w:t>A description of the nature of the personal data breach including, where possible:</w:t>
      </w:r>
    </w:p>
    <w:p w14:paraId="48FFD3D5" w14:textId="77777777" w:rsidR="00397F9B" w:rsidRPr="00B43314" w:rsidRDefault="001C6BC9">
      <w:pPr>
        <w:numPr>
          <w:ilvl w:val="2"/>
          <w:numId w:val="18"/>
        </w:numPr>
        <w:ind w:right="284"/>
        <w:rPr>
          <w:rFonts w:ascii="Century Gothic" w:hAnsi="Century Gothic"/>
        </w:rPr>
      </w:pPr>
      <w:r w:rsidRPr="00B43314">
        <w:rPr>
          <w:rFonts w:ascii="Century Gothic" w:hAnsi="Century Gothic"/>
        </w:rPr>
        <w:t>The categories and approximate number of individuals concerned</w:t>
      </w:r>
    </w:p>
    <w:p w14:paraId="196E731D" w14:textId="77777777" w:rsidR="00397F9B" w:rsidRPr="00B43314" w:rsidRDefault="001C6BC9">
      <w:pPr>
        <w:numPr>
          <w:ilvl w:val="2"/>
          <w:numId w:val="18"/>
        </w:numPr>
        <w:ind w:right="284"/>
        <w:rPr>
          <w:rFonts w:ascii="Century Gothic" w:hAnsi="Century Gothic"/>
        </w:rPr>
      </w:pPr>
      <w:r w:rsidRPr="00B43314">
        <w:rPr>
          <w:rFonts w:ascii="Century Gothic" w:hAnsi="Century Gothic"/>
        </w:rPr>
        <w:t>The categories and approximate number of personal data records concerned</w:t>
      </w:r>
    </w:p>
    <w:p w14:paraId="3D42E61E" w14:textId="77777777" w:rsidR="00397F9B" w:rsidRPr="00B43314" w:rsidRDefault="001C6BC9">
      <w:pPr>
        <w:numPr>
          <w:ilvl w:val="1"/>
          <w:numId w:val="19"/>
        </w:numPr>
        <w:ind w:right="284"/>
        <w:rPr>
          <w:rFonts w:ascii="Century Gothic" w:hAnsi="Century Gothic"/>
        </w:rPr>
      </w:pPr>
      <w:r w:rsidRPr="00B43314">
        <w:rPr>
          <w:rFonts w:ascii="Century Gothic" w:hAnsi="Century Gothic"/>
        </w:rPr>
        <w:t>The name and contact deta</w:t>
      </w:r>
      <w:r w:rsidRPr="00B43314">
        <w:rPr>
          <w:rFonts w:ascii="Century Gothic" w:hAnsi="Century Gothic"/>
        </w:rPr>
        <w:t>ils of the DPO</w:t>
      </w:r>
    </w:p>
    <w:p w14:paraId="4A82EAC9" w14:textId="77777777" w:rsidR="00397F9B" w:rsidRPr="00B43314" w:rsidRDefault="001C6BC9">
      <w:pPr>
        <w:numPr>
          <w:ilvl w:val="1"/>
          <w:numId w:val="19"/>
        </w:numPr>
        <w:ind w:right="284"/>
        <w:rPr>
          <w:rFonts w:ascii="Century Gothic" w:hAnsi="Century Gothic"/>
        </w:rPr>
      </w:pPr>
      <w:r w:rsidRPr="00B43314">
        <w:rPr>
          <w:rFonts w:ascii="Century Gothic" w:hAnsi="Century Gothic"/>
        </w:rPr>
        <w:lastRenderedPageBreak/>
        <w:t>A description of the likely consequences of the personal data breach</w:t>
      </w:r>
    </w:p>
    <w:p w14:paraId="1B75EB5A" w14:textId="77777777" w:rsidR="00397F9B" w:rsidRPr="00B43314" w:rsidRDefault="001C6BC9">
      <w:pPr>
        <w:numPr>
          <w:ilvl w:val="1"/>
          <w:numId w:val="19"/>
        </w:numPr>
        <w:ind w:right="284"/>
        <w:rPr>
          <w:rFonts w:ascii="Century Gothic" w:hAnsi="Century Gothic"/>
        </w:rPr>
      </w:pPr>
      <w:r w:rsidRPr="00B43314">
        <w:rPr>
          <w:rFonts w:ascii="Century Gothic" w:hAnsi="Century Gothic"/>
        </w:rPr>
        <w:t>A description of the measures that have been, or will be taken, to deal with the breach and  mitigate any possible adverse effects on the individual(s) concerned</w:t>
      </w:r>
    </w:p>
    <w:p w14:paraId="15D2965E" w14:textId="77777777" w:rsidR="00397F9B" w:rsidRPr="00B43314" w:rsidRDefault="001C6BC9">
      <w:pPr>
        <w:numPr>
          <w:ilvl w:val="0"/>
          <w:numId w:val="9"/>
        </w:numPr>
        <w:ind w:right="284"/>
        <w:rPr>
          <w:rFonts w:ascii="Century Gothic" w:hAnsi="Century Gothic"/>
        </w:rPr>
      </w:pPr>
      <w:r w:rsidRPr="00B43314">
        <w:rPr>
          <w:rFonts w:ascii="Century Gothic" w:hAnsi="Century Gothic"/>
        </w:rPr>
        <w:t>If all the</w:t>
      </w:r>
      <w:r w:rsidRPr="00B43314">
        <w:rPr>
          <w:rFonts w:ascii="Century Gothic" w:hAnsi="Century Gothic"/>
        </w:rPr>
        <w:t xml:space="preserve"> above details are not yet known, the DPO will report as much as they can within 72 hours of the school’s awareness of the breach. The report will explain that there is a delay, the reasons why, and when the DPO expects to have further information. The DPO</w:t>
      </w:r>
      <w:r w:rsidRPr="00B43314">
        <w:rPr>
          <w:rFonts w:ascii="Century Gothic" w:hAnsi="Century Gothic"/>
        </w:rPr>
        <w:t xml:space="preserve"> will submit the remaining information as soon as possible</w:t>
      </w:r>
    </w:p>
    <w:p w14:paraId="4ADF503E" w14:textId="77777777" w:rsidR="00397F9B" w:rsidRPr="00B43314" w:rsidRDefault="001C6BC9">
      <w:pPr>
        <w:numPr>
          <w:ilvl w:val="0"/>
          <w:numId w:val="9"/>
        </w:numPr>
        <w:ind w:right="284"/>
        <w:rPr>
          <w:rFonts w:ascii="Century Gothic" w:hAnsi="Century Gothic"/>
        </w:rPr>
      </w:pPr>
      <w:r w:rsidRPr="00B43314">
        <w:rPr>
          <w:rFonts w:ascii="Century Gothic" w:hAnsi="Century Gothic"/>
        </w:rPr>
        <w:t xml:space="preserve">Where the school is required to communicate with individuals whose personal data has been breached, the DPO will tell them in writing. This notification will set out: </w:t>
      </w:r>
    </w:p>
    <w:p w14:paraId="741627EC" w14:textId="77777777" w:rsidR="00397F9B" w:rsidRPr="00B43314" w:rsidRDefault="001C6BC9">
      <w:pPr>
        <w:numPr>
          <w:ilvl w:val="0"/>
          <w:numId w:val="2"/>
        </w:numPr>
        <w:rPr>
          <w:rFonts w:ascii="Century Gothic" w:hAnsi="Century Gothic"/>
        </w:rPr>
      </w:pPr>
      <w:r w:rsidRPr="00B43314">
        <w:rPr>
          <w:rFonts w:ascii="Century Gothic" w:hAnsi="Century Gothic"/>
        </w:rPr>
        <w:t>A description, in clear and p</w:t>
      </w:r>
      <w:r w:rsidRPr="00B43314">
        <w:rPr>
          <w:rFonts w:ascii="Century Gothic" w:hAnsi="Century Gothic"/>
        </w:rPr>
        <w:t>lain language, of the nature of the personal data breach</w:t>
      </w:r>
    </w:p>
    <w:p w14:paraId="11067AEE" w14:textId="77777777" w:rsidR="00397F9B" w:rsidRPr="00B43314" w:rsidRDefault="001C6BC9">
      <w:pPr>
        <w:numPr>
          <w:ilvl w:val="0"/>
          <w:numId w:val="2"/>
        </w:numPr>
        <w:rPr>
          <w:rFonts w:ascii="Century Gothic" w:hAnsi="Century Gothic"/>
        </w:rPr>
      </w:pPr>
      <w:r w:rsidRPr="00B43314">
        <w:rPr>
          <w:rFonts w:ascii="Century Gothic" w:hAnsi="Century Gothic"/>
        </w:rPr>
        <w:t>The name and contact details of the DPO</w:t>
      </w:r>
    </w:p>
    <w:p w14:paraId="40A6A90B" w14:textId="77777777" w:rsidR="00397F9B" w:rsidRPr="00B43314" w:rsidRDefault="001C6BC9">
      <w:pPr>
        <w:numPr>
          <w:ilvl w:val="0"/>
          <w:numId w:val="2"/>
        </w:numPr>
        <w:rPr>
          <w:rFonts w:ascii="Century Gothic" w:hAnsi="Century Gothic"/>
        </w:rPr>
      </w:pPr>
      <w:r w:rsidRPr="00B43314">
        <w:rPr>
          <w:rFonts w:ascii="Century Gothic" w:hAnsi="Century Gothic"/>
        </w:rPr>
        <w:t>A description of the likely consequences of the personal data breach</w:t>
      </w:r>
    </w:p>
    <w:p w14:paraId="54AFE7C2" w14:textId="77777777" w:rsidR="00397F9B" w:rsidRPr="00B43314" w:rsidRDefault="001C6BC9">
      <w:pPr>
        <w:numPr>
          <w:ilvl w:val="0"/>
          <w:numId w:val="2"/>
        </w:numPr>
        <w:rPr>
          <w:rFonts w:ascii="Century Gothic" w:hAnsi="Century Gothic"/>
        </w:rPr>
      </w:pPr>
      <w:r w:rsidRPr="00B43314">
        <w:rPr>
          <w:rFonts w:ascii="Century Gothic" w:hAnsi="Century Gothic"/>
        </w:rPr>
        <w:t>A description of the measures that have been, or will be, taken to deal with the data brea</w:t>
      </w:r>
      <w:r w:rsidRPr="00B43314">
        <w:rPr>
          <w:rFonts w:ascii="Century Gothic" w:hAnsi="Century Gothic"/>
        </w:rPr>
        <w:t>ch and mitigate any possible adverse effects on the individual(s) concerned</w:t>
      </w:r>
    </w:p>
    <w:p w14:paraId="7B5AD25E" w14:textId="77777777" w:rsidR="00397F9B" w:rsidRPr="00B43314" w:rsidRDefault="001C6BC9">
      <w:pPr>
        <w:numPr>
          <w:ilvl w:val="0"/>
          <w:numId w:val="9"/>
        </w:numPr>
        <w:ind w:right="284"/>
        <w:rPr>
          <w:rFonts w:ascii="Century Gothic" w:hAnsi="Century Gothic"/>
        </w:rPr>
      </w:pPr>
      <w:r w:rsidRPr="00B43314">
        <w:rPr>
          <w:rFonts w:ascii="Century Gothic" w:hAnsi="Century Gothic"/>
        </w:rPr>
        <w:t>The DPO will consider, in light of the investigation and any engagement with affected individuals, whether to notify any relevant third parties who can help mitigate the loss to in</w:t>
      </w:r>
      <w:r w:rsidRPr="00B43314">
        <w:rPr>
          <w:rFonts w:ascii="Century Gothic" w:hAnsi="Century Gothic"/>
        </w:rPr>
        <w:t>dividuals – for example, the police, insurers, banks or credit card companies</w:t>
      </w:r>
    </w:p>
    <w:p w14:paraId="664558A2" w14:textId="77777777" w:rsidR="00397F9B" w:rsidRPr="00B43314" w:rsidRDefault="001C6BC9">
      <w:pPr>
        <w:numPr>
          <w:ilvl w:val="0"/>
          <w:numId w:val="9"/>
        </w:numPr>
        <w:ind w:right="284"/>
        <w:rPr>
          <w:rFonts w:ascii="Century Gothic" w:hAnsi="Century Gothic"/>
        </w:rPr>
      </w:pPr>
      <w:r w:rsidRPr="00B43314">
        <w:rPr>
          <w:rFonts w:ascii="Century Gothic" w:hAnsi="Century Gothic"/>
        </w:rPr>
        <w:t xml:space="preserve">The DPO will document each breach, irrespective of whether it is reported to the ICO. For each breach, this record will include the: </w:t>
      </w:r>
    </w:p>
    <w:p w14:paraId="0D661BB1" w14:textId="77777777" w:rsidR="00397F9B" w:rsidRPr="00B43314" w:rsidRDefault="001C6BC9">
      <w:pPr>
        <w:numPr>
          <w:ilvl w:val="1"/>
          <w:numId w:val="13"/>
        </w:numPr>
        <w:ind w:right="284"/>
        <w:rPr>
          <w:rFonts w:ascii="Century Gothic" w:hAnsi="Century Gothic"/>
        </w:rPr>
      </w:pPr>
      <w:r w:rsidRPr="00B43314">
        <w:rPr>
          <w:rFonts w:ascii="Century Gothic" w:hAnsi="Century Gothic"/>
        </w:rPr>
        <w:t>Facts and cause</w:t>
      </w:r>
    </w:p>
    <w:p w14:paraId="21410ACD" w14:textId="77777777" w:rsidR="00397F9B" w:rsidRPr="00B43314" w:rsidRDefault="001C6BC9">
      <w:pPr>
        <w:numPr>
          <w:ilvl w:val="1"/>
          <w:numId w:val="13"/>
        </w:numPr>
        <w:ind w:right="284"/>
        <w:rPr>
          <w:rFonts w:ascii="Century Gothic" w:hAnsi="Century Gothic"/>
        </w:rPr>
      </w:pPr>
      <w:r w:rsidRPr="00B43314">
        <w:rPr>
          <w:rFonts w:ascii="Century Gothic" w:hAnsi="Century Gothic"/>
        </w:rPr>
        <w:t>Effects</w:t>
      </w:r>
    </w:p>
    <w:p w14:paraId="57482879" w14:textId="77777777" w:rsidR="00397F9B" w:rsidRPr="00B43314" w:rsidRDefault="001C6BC9">
      <w:pPr>
        <w:numPr>
          <w:ilvl w:val="1"/>
          <w:numId w:val="13"/>
        </w:numPr>
        <w:ind w:right="284"/>
        <w:rPr>
          <w:rFonts w:ascii="Century Gothic" w:hAnsi="Century Gothic"/>
        </w:rPr>
      </w:pPr>
      <w:r w:rsidRPr="00B43314">
        <w:rPr>
          <w:rFonts w:ascii="Century Gothic" w:hAnsi="Century Gothic"/>
        </w:rPr>
        <w:t>Action taken to cont</w:t>
      </w:r>
      <w:r w:rsidRPr="00B43314">
        <w:rPr>
          <w:rFonts w:ascii="Century Gothic" w:hAnsi="Century Gothic"/>
        </w:rPr>
        <w:t>ain it and ensure it does not happen again (such as establishing more robust processes or providing further training for individuals)</w:t>
      </w:r>
    </w:p>
    <w:p w14:paraId="0645872C" w14:textId="216DFC21" w:rsidR="00397F9B" w:rsidRPr="00B43314" w:rsidRDefault="001C6BC9">
      <w:pPr>
        <w:ind w:left="340" w:right="284"/>
        <w:rPr>
          <w:rFonts w:ascii="Century Gothic" w:hAnsi="Century Gothic"/>
        </w:rPr>
      </w:pPr>
      <w:r w:rsidRPr="00B43314">
        <w:rPr>
          <w:rFonts w:ascii="Century Gothic" w:hAnsi="Century Gothic"/>
        </w:rPr>
        <w:t>Records of all breaches will be stored on the school’s computer system</w:t>
      </w:r>
    </w:p>
    <w:p w14:paraId="345F54F6" w14:textId="77777777" w:rsidR="00397F9B" w:rsidRPr="00B43314" w:rsidRDefault="001C6BC9">
      <w:pPr>
        <w:numPr>
          <w:ilvl w:val="0"/>
          <w:numId w:val="9"/>
        </w:numPr>
        <w:ind w:right="284"/>
        <w:rPr>
          <w:rFonts w:ascii="Century Gothic" w:hAnsi="Century Gothic"/>
        </w:rPr>
      </w:pPr>
      <w:r w:rsidRPr="00B43314">
        <w:rPr>
          <w:rFonts w:ascii="Century Gothic" w:hAnsi="Century Gothic"/>
        </w:rPr>
        <w:t xml:space="preserve">The DPO and headteacher will meet to review what happened and how it can be stopped from happening again. This meeting will happen as soon as reasonably possible </w:t>
      </w:r>
    </w:p>
    <w:p w14:paraId="484B4120" w14:textId="77777777" w:rsidR="00397F9B" w:rsidRPr="00B43314" w:rsidRDefault="001C6BC9">
      <w:pPr>
        <w:numPr>
          <w:ilvl w:val="0"/>
          <w:numId w:val="9"/>
        </w:numPr>
        <w:ind w:right="284"/>
        <w:rPr>
          <w:rFonts w:ascii="Century Gothic" w:hAnsi="Century Gothic"/>
        </w:rPr>
      </w:pPr>
      <w:r w:rsidRPr="00B43314">
        <w:rPr>
          <w:rFonts w:ascii="Century Gothic" w:hAnsi="Century Gothic"/>
        </w:rPr>
        <w:t>The DPO and headteacher (or data lead) will meet regularly to assess recorded data breaches a</w:t>
      </w:r>
      <w:r w:rsidRPr="00B43314">
        <w:rPr>
          <w:rFonts w:ascii="Century Gothic" w:hAnsi="Century Gothic"/>
        </w:rPr>
        <w:t>nd identify any trends or patterns requiring action by the school to reduce risks of future breaches</w:t>
      </w:r>
    </w:p>
    <w:p w14:paraId="0A0E47B6" w14:textId="77777777" w:rsidR="00397F9B" w:rsidRPr="00B43314" w:rsidRDefault="001C6BC9">
      <w:pPr>
        <w:spacing w:before="120" w:after="0"/>
        <w:rPr>
          <w:rFonts w:ascii="Century Gothic" w:hAnsi="Century Gothic"/>
          <w:sz w:val="22"/>
          <w:szCs w:val="22"/>
        </w:rPr>
      </w:pPr>
      <w:r w:rsidRPr="00B43314">
        <w:rPr>
          <w:rFonts w:ascii="Century Gothic" w:hAnsi="Century Gothic"/>
          <w:b/>
          <w:sz w:val="22"/>
          <w:szCs w:val="22"/>
        </w:rPr>
        <w:t>Example actions to minimise the impact of data breaches</w:t>
      </w:r>
    </w:p>
    <w:p w14:paraId="60E1D7D9" w14:textId="77777777" w:rsidR="00397F9B" w:rsidRPr="00B43314" w:rsidRDefault="001C6BC9">
      <w:pPr>
        <w:spacing w:before="120" w:after="0"/>
        <w:rPr>
          <w:rFonts w:ascii="Century Gothic" w:hAnsi="Century Gothic"/>
        </w:rPr>
      </w:pPr>
      <w:r w:rsidRPr="00B43314">
        <w:rPr>
          <w:rFonts w:ascii="Century Gothic" w:hAnsi="Century Gothic"/>
        </w:rPr>
        <w:t>We will take the actions set out below to mitigate the impact of different types of data breach. We</w:t>
      </w:r>
      <w:r w:rsidRPr="00B43314">
        <w:rPr>
          <w:rFonts w:ascii="Century Gothic" w:hAnsi="Century Gothic"/>
        </w:rPr>
        <w:t xml:space="preserve"> will review the effectiveness of these actions and amend them as necessary after any data breach.</w:t>
      </w:r>
    </w:p>
    <w:p w14:paraId="53228BA7" w14:textId="77777777" w:rsidR="00397F9B" w:rsidRPr="00B43314" w:rsidRDefault="001C6BC9">
      <w:pPr>
        <w:numPr>
          <w:ilvl w:val="0"/>
          <w:numId w:val="10"/>
        </w:numPr>
        <w:spacing w:before="120" w:after="0"/>
        <w:rPr>
          <w:rFonts w:ascii="Century Gothic" w:hAnsi="Century Gothic"/>
        </w:rPr>
      </w:pPr>
      <w:r w:rsidRPr="00B43314">
        <w:rPr>
          <w:rFonts w:ascii="Century Gothic" w:hAnsi="Century Gothic"/>
        </w:rPr>
        <w:t>Investigate school systems to confirm the source of the breach.</w:t>
      </w:r>
    </w:p>
    <w:p w14:paraId="6F546E1E"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t>Interview staff and pupils to investigate the reason for the breach. (</w:t>
      </w:r>
      <w:proofErr w:type="spellStart"/>
      <w:r w:rsidRPr="00B43314">
        <w:rPr>
          <w:rFonts w:ascii="Century Gothic" w:hAnsi="Century Gothic"/>
        </w:rPr>
        <w:t>eg</w:t>
      </w:r>
      <w:proofErr w:type="spellEnd"/>
      <w:r w:rsidRPr="00B43314">
        <w:rPr>
          <w:rFonts w:ascii="Century Gothic" w:hAnsi="Century Gothic"/>
        </w:rPr>
        <w:t>. malicious or accide</w:t>
      </w:r>
      <w:r w:rsidRPr="00B43314">
        <w:rPr>
          <w:rFonts w:ascii="Century Gothic" w:hAnsi="Century Gothic"/>
        </w:rPr>
        <w:t>ntal)</w:t>
      </w:r>
    </w:p>
    <w:p w14:paraId="151156AF"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t>Contact recipients of data and request that the data in question is deleted, and not shared, published or replicated, and evidence of this action is provided (</w:t>
      </w:r>
      <w:proofErr w:type="spellStart"/>
      <w:r w:rsidRPr="00B43314">
        <w:rPr>
          <w:rFonts w:ascii="Century Gothic" w:hAnsi="Century Gothic"/>
        </w:rPr>
        <w:t>eg</w:t>
      </w:r>
      <w:proofErr w:type="spellEnd"/>
      <w:r w:rsidRPr="00B43314">
        <w:rPr>
          <w:rFonts w:ascii="Century Gothic" w:hAnsi="Century Gothic"/>
        </w:rPr>
        <w:t>. screenshot of deletion)</w:t>
      </w:r>
    </w:p>
    <w:p w14:paraId="55372CB3"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t>Attempt to remotely wipe a lost or stolen school phone or other</w:t>
      </w:r>
      <w:r w:rsidRPr="00B43314">
        <w:rPr>
          <w:rFonts w:ascii="Century Gothic" w:hAnsi="Century Gothic"/>
        </w:rPr>
        <w:t xml:space="preserve"> device</w:t>
      </w:r>
    </w:p>
    <w:p w14:paraId="40BAA08D"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t>Carry out searches to check if the information has been made publicly available.</w:t>
      </w:r>
    </w:p>
    <w:p w14:paraId="52AE0CAD"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t>Log requests with internet based providers to remove copies of any breached data.</w:t>
      </w:r>
    </w:p>
    <w:p w14:paraId="7A291F50" w14:textId="77777777" w:rsidR="00397F9B" w:rsidRPr="00B43314" w:rsidRDefault="001C6BC9">
      <w:pPr>
        <w:numPr>
          <w:ilvl w:val="0"/>
          <w:numId w:val="10"/>
        </w:numPr>
        <w:spacing w:after="0"/>
        <w:rPr>
          <w:rFonts w:ascii="Century Gothic" w:hAnsi="Century Gothic"/>
        </w:rPr>
      </w:pPr>
      <w:r w:rsidRPr="00B43314">
        <w:rPr>
          <w:rFonts w:ascii="Century Gothic" w:hAnsi="Century Gothic"/>
        </w:rPr>
        <w:lastRenderedPageBreak/>
        <w:t>Change login credentials for any compromised accounts</w:t>
      </w:r>
    </w:p>
    <w:p w14:paraId="16A3316F" w14:textId="77777777" w:rsidR="00397F9B" w:rsidRPr="00B43314" w:rsidRDefault="001C6BC9">
      <w:pPr>
        <w:numPr>
          <w:ilvl w:val="0"/>
          <w:numId w:val="10"/>
        </w:numPr>
        <w:rPr>
          <w:rFonts w:ascii="Century Gothic" w:hAnsi="Century Gothic"/>
        </w:rPr>
      </w:pPr>
      <w:r w:rsidRPr="00B43314">
        <w:rPr>
          <w:rFonts w:ascii="Century Gothic" w:hAnsi="Century Gothic"/>
        </w:rPr>
        <w:t>Document actions and outcomes.</w:t>
      </w:r>
      <w:r w:rsidRPr="00B43314">
        <w:rPr>
          <w:rFonts w:ascii="Century Gothic" w:hAnsi="Century Gothic"/>
        </w:rPr>
        <w:br w:type="page"/>
      </w:r>
    </w:p>
    <w:p w14:paraId="0DAC1C0F" w14:textId="77777777" w:rsidR="00397F9B" w:rsidRPr="00B43314" w:rsidRDefault="001C6BC9">
      <w:pPr>
        <w:pStyle w:val="Heading2"/>
        <w:rPr>
          <w:rFonts w:ascii="Century Gothic" w:hAnsi="Century Gothic"/>
        </w:rPr>
      </w:pPr>
      <w:bookmarkStart w:id="58" w:name="_Toc184988258"/>
      <w:r w:rsidRPr="00B43314">
        <w:rPr>
          <w:rFonts w:ascii="Century Gothic" w:hAnsi="Century Gothic"/>
        </w:rPr>
        <w:lastRenderedPageBreak/>
        <w:t>Appendix 2: Appropriate Policy Document (APD)</w:t>
      </w:r>
      <w:bookmarkEnd w:id="58"/>
    </w:p>
    <w:p w14:paraId="1EBD2FC9" w14:textId="77777777" w:rsidR="00397F9B" w:rsidRPr="00B43314" w:rsidRDefault="001C6BC9">
      <w:pPr>
        <w:pStyle w:val="Subtitle"/>
        <w:spacing w:before="0" w:after="200"/>
        <w:rPr>
          <w:rFonts w:ascii="Century Gothic" w:eastAsia="Arial" w:hAnsi="Century Gothic" w:cs="Arial"/>
          <w:i w:val="0"/>
          <w:color w:val="000000"/>
          <w:sz w:val="24"/>
          <w:szCs w:val="24"/>
        </w:rPr>
      </w:pPr>
      <w:bookmarkStart w:id="59" w:name="_qzhbpcm158fg" w:colFirst="0" w:colLast="0"/>
      <w:bookmarkEnd w:id="59"/>
      <w:r w:rsidRPr="00B43314">
        <w:rPr>
          <w:rFonts w:ascii="Century Gothic" w:eastAsia="Arial" w:hAnsi="Century Gothic" w:cs="Arial"/>
          <w:i w:val="0"/>
          <w:color w:val="000000"/>
          <w:sz w:val="24"/>
          <w:szCs w:val="24"/>
        </w:rPr>
        <w:t>Our processing of special categories of personal data and criminal offence data</w:t>
      </w:r>
    </w:p>
    <w:p w14:paraId="5ADEFEAB" w14:textId="77777777" w:rsidR="00397F9B" w:rsidRPr="00B43314" w:rsidRDefault="001C6BC9">
      <w:pPr>
        <w:shd w:val="clear" w:color="auto" w:fill="FFFFFF"/>
        <w:spacing w:after="200"/>
        <w:rPr>
          <w:rFonts w:ascii="Century Gothic" w:hAnsi="Century Gothic"/>
        </w:rPr>
      </w:pPr>
      <w:r w:rsidRPr="00B43314">
        <w:rPr>
          <w:rFonts w:ascii="Century Gothic" w:hAnsi="Century Gothic"/>
        </w:rPr>
        <w:t xml:space="preserve">As part of our schools functions, we process special category data and criminal offence data in accordance with the requirements </w:t>
      </w:r>
      <w:r w:rsidRPr="00B43314">
        <w:rPr>
          <w:rFonts w:ascii="Century Gothic" w:hAnsi="Century Gothic"/>
        </w:rPr>
        <w:t>of Article 9 and 10 of the General Data Protection Regulation (‘GDPR’) and Schedule 1 of the Data Protection Act 2018 (‘DPA 2018’).</w:t>
      </w:r>
    </w:p>
    <w:p w14:paraId="37DCDF5B"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Special category data</w:t>
      </w:r>
    </w:p>
    <w:p w14:paraId="2F717BDA" w14:textId="77777777" w:rsidR="00397F9B" w:rsidRPr="00B43314" w:rsidRDefault="001C6BC9">
      <w:pPr>
        <w:spacing w:after="200"/>
        <w:rPr>
          <w:rFonts w:ascii="Century Gothic" w:hAnsi="Century Gothic"/>
          <w:sz w:val="24"/>
          <w:szCs w:val="24"/>
        </w:rPr>
      </w:pPr>
      <w:r w:rsidRPr="00B43314">
        <w:rPr>
          <w:rFonts w:ascii="Century Gothic" w:hAnsi="Century Gothic"/>
          <w:sz w:val="24"/>
          <w:szCs w:val="24"/>
        </w:rPr>
        <w:t>Special category data is defined at Article 9 UK GDPR as personal data revealing:</w:t>
      </w:r>
    </w:p>
    <w:p w14:paraId="2FA93336"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Racial or ethnic ori</w:t>
      </w:r>
      <w:r w:rsidRPr="00B43314">
        <w:rPr>
          <w:rFonts w:ascii="Century Gothic" w:hAnsi="Century Gothic"/>
        </w:rPr>
        <w:t>gin;</w:t>
      </w:r>
    </w:p>
    <w:p w14:paraId="091E705E"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Political opinions;</w:t>
      </w:r>
    </w:p>
    <w:p w14:paraId="6FC98024"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Religious or philosophical beliefs;</w:t>
      </w:r>
    </w:p>
    <w:p w14:paraId="2045D58C"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Trade union membership;</w:t>
      </w:r>
    </w:p>
    <w:p w14:paraId="321E2810"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Genetic data;</w:t>
      </w:r>
    </w:p>
    <w:p w14:paraId="49F3BD3C"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Biometric data for the purpose of uniquely identifying a natural person;</w:t>
      </w:r>
    </w:p>
    <w:p w14:paraId="26AF9551"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Data concerning health; or</w:t>
      </w:r>
    </w:p>
    <w:p w14:paraId="39001B32" w14:textId="77777777" w:rsidR="00397F9B" w:rsidRPr="00B43314" w:rsidRDefault="001C6BC9">
      <w:pPr>
        <w:numPr>
          <w:ilvl w:val="0"/>
          <w:numId w:val="20"/>
        </w:numPr>
        <w:spacing w:after="0"/>
        <w:ind w:left="1020"/>
        <w:rPr>
          <w:rFonts w:ascii="Century Gothic" w:hAnsi="Century Gothic"/>
        </w:rPr>
      </w:pPr>
      <w:r w:rsidRPr="00B43314">
        <w:rPr>
          <w:rFonts w:ascii="Century Gothic" w:hAnsi="Century Gothic"/>
        </w:rPr>
        <w:t xml:space="preserve">Data concerning a natural person’s sex life or sexual </w:t>
      </w:r>
      <w:r w:rsidRPr="00B43314">
        <w:rPr>
          <w:rFonts w:ascii="Century Gothic" w:hAnsi="Century Gothic"/>
        </w:rPr>
        <w:t>orientation</w:t>
      </w:r>
    </w:p>
    <w:p w14:paraId="54200DAD" w14:textId="77777777" w:rsidR="00397F9B" w:rsidRPr="00B43314" w:rsidRDefault="001C6BC9">
      <w:pPr>
        <w:spacing w:before="360" w:after="200"/>
        <w:rPr>
          <w:rFonts w:ascii="Century Gothic" w:hAnsi="Century Gothic"/>
        </w:rPr>
      </w:pPr>
      <w:r w:rsidRPr="00B43314">
        <w:rPr>
          <w:rFonts w:ascii="Century Gothic" w:hAnsi="Century Gothic"/>
        </w:rPr>
        <w:t xml:space="preserve">It is also important to be aware that some of the </w:t>
      </w:r>
      <w:hyperlink r:id="rId23">
        <w:r w:rsidRPr="00B43314">
          <w:rPr>
            <w:rFonts w:ascii="Century Gothic" w:hAnsi="Century Gothic"/>
            <w:color w:val="1155CC"/>
            <w:u w:val="single"/>
          </w:rPr>
          <w:t>nine protected characteristics outlined in the Equality Act 2010</w:t>
        </w:r>
      </w:hyperlink>
      <w:r w:rsidRPr="00B43314">
        <w:rPr>
          <w:rFonts w:ascii="Century Gothic" w:hAnsi="Century Gothic"/>
        </w:rPr>
        <w:t xml:space="preserve"> are classified as special catego</w:t>
      </w:r>
      <w:r w:rsidRPr="00B43314">
        <w:rPr>
          <w:rFonts w:ascii="Century Gothic" w:hAnsi="Century Gothic"/>
        </w:rPr>
        <w:t xml:space="preserve">ry data. These include </w:t>
      </w:r>
      <w:r w:rsidRPr="00B43314">
        <w:rPr>
          <w:rFonts w:ascii="Century Gothic" w:hAnsi="Century Gothic"/>
          <w:b/>
        </w:rPr>
        <w:t>race</w:t>
      </w:r>
      <w:r w:rsidRPr="00B43314">
        <w:rPr>
          <w:rFonts w:ascii="Century Gothic" w:hAnsi="Century Gothic"/>
        </w:rPr>
        <w:t xml:space="preserve">, </w:t>
      </w:r>
      <w:r w:rsidRPr="00B43314">
        <w:rPr>
          <w:rFonts w:ascii="Century Gothic" w:hAnsi="Century Gothic"/>
          <w:b/>
        </w:rPr>
        <w:t xml:space="preserve">religion </w:t>
      </w:r>
      <w:r w:rsidRPr="00B43314">
        <w:rPr>
          <w:rFonts w:ascii="Century Gothic" w:hAnsi="Century Gothic"/>
        </w:rPr>
        <w:t xml:space="preserve">or </w:t>
      </w:r>
      <w:r w:rsidRPr="00B43314">
        <w:rPr>
          <w:rFonts w:ascii="Century Gothic" w:hAnsi="Century Gothic"/>
          <w:b/>
        </w:rPr>
        <w:t>belief</w:t>
      </w:r>
      <w:r w:rsidRPr="00B43314">
        <w:rPr>
          <w:rFonts w:ascii="Century Gothic" w:hAnsi="Century Gothic"/>
        </w:rPr>
        <w:t xml:space="preserve">, and </w:t>
      </w:r>
      <w:r w:rsidRPr="00B43314">
        <w:rPr>
          <w:rFonts w:ascii="Century Gothic" w:hAnsi="Century Gothic"/>
          <w:b/>
        </w:rPr>
        <w:t>sexual orientation</w:t>
      </w:r>
      <w:r w:rsidRPr="00B43314">
        <w:rPr>
          <w:rFonts w:ascii="Century Gothic" w:hAnsi="Century Gothic"/>
        </w:rPr>
        <w:t xml:space="preserve">. They may also include </w:t>
      </w:r>
      <w:r w:rsidRPr="00B43314">
        <w:rPr>
          <w:rFonts w:ascii="Century Gothic" w:hAnsi="Century Gothic"/>
          <w:b/>
        </w:rPr>
        <w:t>disability</w:t>
      </w:r>
      <w:r w:rsidRPr="00B43314">
        <w:rPr>
          <w:rFonts w:ascii="Century Gothic" w:hAnsi="Century Gothic"/>
        </w:rPr>
        <w:t xml:space="preserve">, </w:t>
      </w:r>
      <w:r w:rsidRPr="00B43314">
        <w:rPr>
          <w:rFonts w:ascii="Century Gothic" w:hAnsi="Century Gothic"/>
          <w:b/>
        </w:rPr>
        <w:t>pregnancy</w:t>
      </w:r>
      <w:r w:rsidRPr="00B43314">
        <w:rPr>
          <w:rFonts w:ascii="Century Gothic" w:hAnsi="Century Gothic"/>
        </w:rPr>
        <w:t xml:space="preserve">, and </w:t>
      </w:r>
      <w:r w:rsidRPr="00B43314">
        <w:rPr>
          <w:rFonts w:ascii="Century Gothic" w:hAnsi="Century Gothic"/>
          <w:b/>
        </w:rPr>
        <w:t>gender reassignment</w:t>
      </w:r>
      <w:r w:rsidRPr="00B43314">
        <w:rPr>
          <w:rFonts w:ascii="Century Gothic" w:hAnsi="Century Gothic"/>
        </w:rPr>
        <w:t xml:space="preserve"> in so far as they may reveal information about a person’s </w:t>
      </w:r>
      <w:r w:rsidRPr="00B43314">
        <w:rPr>
          <w:rFonts w:ascii="Century Gothic" w:hAnsi="Century Gothic"/>
          <w:b/>
        </w:rPr>
        <w:t>health</w:t>
      </w:r>
      <w:r w:rsidRPr="00B43314">
        <w:rPr>
          <w:rFonts w:ascii="Century Gothic" w:hAnsi="Century Gothic"/>
        </w:rPr>
        <w:t>.</w:t>
      </w:r>
    </w:p>
    <w:p w14:paraId="6CB98EBF" w14:textId="77777777" w:rsidR="00397F9B" w:rsidRPr="00B43314" w:rsidRDefault="001C6BC9">
      <w:pPr>
        <w:spacing w:before="360" w:after="200"/>
        <w:rPr>
          <w:rFonts w:ascii="Century Gothic" w:hAnsi="Century Gothic"/>
          <w:sz w:val="24"/>
          <w:szCs w:val="24"/>
        </w:rPr>
      </w:pPr>
      <w:r w:rsidRPr="00B43314">
        <w:rPr>
          <w:rFonts w:ascii="Century Gothic" w:hAnsi="Century Gothic"/>
          <w:sz w:val="24"/>
          <w:szCs w:val="24"/>
        </w:rPr>
        <w:t>Criminal conviction data</w:t>
      </w:r>
    </w:p>
    <w:p w14:paraId="25A61A9E"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Article 10 UK GDPR cove</w:t>
      </w:r>
      <w:r w:rsidRPr="00B43314">
        <w:rPr>
          <w:rFonts w:ascii="Century Gothic" w:hAnsi="Century Gothic"/>
        </w:rPr>
        <w:t>rs processing in relation to criminal convictions and offences or related security measures. In addition, section 11(2) of the DPA 2018 specifically confirms that this includes personal data relating to the alleged commission of offences or proceedings for</w:t>
      </w:r>
      <w:r w:rsidRPr="00B43314">
        <w:rPr>
          <w:rFonts w:ascii="Century Gothic" w:hAnsi="Century Gothic"/>
        </w:rPr>
        <w:t xml:space="preserve"> an offence committed or alleged to have been committed, including sentencing. This is collectively referred to as ‘criminal offence data’.</w:t>
      </w:r>
    </w:p>
    <w:p w14:paraId="7057E228" w14:textId="77777777" w:rsidR="00397F9B" w:rsidRPr="00B43314" w:rsidRDefault="001C6BC9">
      <w:pPr>
        <w:spacing w:before="360" w:after="200"/>
        <w:rPr>
          <w:rFonts w:ascii="Century Gothic" w:hAnsi="Century Gothic"/>
          <w:sz w:val="24"/>
          <w:szCs w:val="24"/>
        </w:rPr>
      </w:pPr>
      <w:r w:rsidRPr="00B43314">
        <w:rPr>
          <w:rFonts w:ascii="Century Gothic" w:hAnsi="Century Gothic"/>
          <w:sz w:val="24"/>
          <w:szCs w:val="24"/>
        </w:rPr>
        <w:t>This policy document</w:t>
      </w:r>
    </w:p>
    <w:p w14:paraId="768C12A9"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Some of the Schedule 1 conditions for processing special category and criminal offence data req</w:t>
      </w:r>
      <w:r w:rsidRPr="00B43314">
        <w:rPr>
          <w:rFonts w:ascii="Century Gothic" w:hAnsi="Century Gothic"/>
        </w:rPr>
        <w:t xml:space="preserve">uire us to have an Appropriate Policy Document (‘APD’) in place, setting out and explaining our procedures for securing compliance with the principles in Article 5 and policies regarding the retention and erasure of such personal data.                </w:t>
      </w:r>
    </w:p>
    <w:p w14:paraId="76B4E097"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This</w:t>
      </w:r>
      <w:r w:rsidRPr="00B43314">
        <w:rPr>
          <w:rFonts w:ascii="Century Gothic" w:hAnsi="Century Gothic"/>
        </w:rPr>
        <w:t xml:space="preserve"> document explains our processing and satisfies the requirements of Schedule 1, Part 4 of the DPA 2018.</w:t>
      </w:r>
    </w:p>
    <w:p w14:paraId="14190329" w14:textId="77777777" w:rsidR="00397F9B" w:rsidRPr="00B43314" w:rsidRDefault="001C6BC9">
      <w:pPr>
        <w:shd w:val="clear" w:color="auto" w:fill="FFFFFF"/>
        <w:spacing w:after="200"/>
        <w:ind w:left="300"/>
        <w:rPr>
          <w:rFonts w:ascii="Century Gothic" w:hAnsi="Century Gothic"/>
          <w:sz w:val="24"/>
          <w:szCs w:val="24"/>
        </w:rPr>
      </w:pPr>
      <w:r w:rsidRPr="00B43314">
        <w:rPr>
          <w:rFonts w:ascii="Century Gothic" w:hAnsi="Century Gothic"/>
        </w:rPr>
        <w:t>In addition it provides some further information about our processing of special category and criminal offence data where a policy document isn’t a spec</w:t>
      </w:r>
      <w:r w:rsidRPr="00B43314">
        <w:rPr>
          <w:rFonts w:ascii="Century Gothic" w:hAnsi="Century Gothic"/>
        </w:rPr>
        <w:t>ific requirement. The information supplements our privacy notices which are available on the school/trust website here. [link to privacy notices]</w:t>
      </w:r>
    </w:p>
    <w:p w14:paraId="1E9AEA94" w14:textId="77777777" w:rsidR="00397F9B" w:rsidRPr="00B43314" w:rsidRDefault="001C6BC9">
      <w:pPr>
        <w:spacing w:before="360" w:after="200"/>
        <w:rPr>
          <w:rFonts w:ascii="Century Gothic" w:hAnsi="Century Gothic"/>
          <w:sz w:val="24"/>
          <w:szCs w:val="24"/>
        </w:rPr>
      </w:pPr>
      <w:r w:rsidRPr="00B43314">
        <w:rPr>
          <w:rFonts w:ascii="Century Gothic" w:hAnsi="Century Gothic"/>
          <w:sz w:val="24"/>
          <w:szCs w:val="24"/>
        </w:rPr>
        <w:t>Conditions for processing special category and criminal offence data</w:t>
      </w:r>
    </w:p>
    <w:p w14:paraId="3825E976" w14:textId="77777777" w:rsidR="00397F9B" w:rsidRPr="00B43314" w:rsidRDefault="001C6BC9">
      <w:pPr>
        <w:shd w:val="clear" w:color="auto" w:fill="FFFFFF"/>
        <w:spacing w:before="200" w:after="200"/>
        <w:ind w:left="300"/>
        <w:rPr>
          <w:rFonts w:ascii="Century Gothic" w:hAnsi="Century Gothic"/>
        </w:rPr>
      </w:pPr>
      <w:r w:rsidRPr="00B43314">
        <w:rPr>
          <w:rFonts w:ascii="Century Gothic" w:hAnsi="Century Gothic"/>
        </w:rPr>
        <w:t>We process special categories of personal</w:t>
      </w:r>
      <w:r w:rsidRPr="00B43314">
        <w:rPr>
          <w:rFonts w:ascii="Century Gothic" w:hAnsi="Century Gothic"/>
        </w:rPr>
        <w:t xml:space="preserve"> data under the following UK GDPR Articles:</w:t>
      </w:r>
    </w:p>
    <w:p w14:paraId="217A2877"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lastRenderedPageBreak/>
        <w:t>Article 9(2)(b) – where processing is necessary for the purposes of performing or exercising obligations or rights which are imposed or conferred by law on the [school/trust] or the data subject in connection wit</w:t>
      </w:r>
      <w:r w:rsidRPr="00B43314">
        <w:rPr>
          <w:rFonts w:ascii="Century Gothic" w:hAnsi="Century Gothic"/>
        </w:rPr>
        <w:t xml:space="preserve">h </w:t>
      </w:r>
      <w:r w:rsidRPr="00B43314">
        <w:rPr>
          <w:rFonts w:ascii="Century Gothic" w:hAnsi="Century Gothic"/>
          <w:b/>
        </w:rPr>
        <w:t>employment,</w:t>
      </w:r>
      <w:r w:rsidRPr="00B43314">
        <w:rPr>
          <w:rFonts w:ascii="Century Gothic" w:hAnsi="Century Gothic"/>
        </w:rPr>
        <w:t xml:space="preserve"> social security or social protection.</w:t>
      </w:r>
      <w:r w:rsidRPr="00B43314">
        <w:rPr>
          <w:rFonts w:ascii="Century Gothic" w:hAnsi="Century Gothic"/>
        </w:rPr>
        <w:br/>
      </w:r>
      <w:r w:rsidRPr="00B43314">
        <w:rPr>
          <w:rFonts w:ascii="Century Gothic" w:hAnsi="Century Gothic"/>
        </w:rPr>
        <w:br/>
        <w:t>Examples include our processing of staff sickness absences.</w:t>
      </w:r>
    </w:p>
    <w:p w14:paraId="666F137A"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 xml:space="preserve">Article 9(2)(g) - reasons of </w:t>
      </w:r>
      <w:r w:rsidRPr="00B43314">
        <w:rPr>
          <w:rFonts w:ascii="Century Gothic" w:hAnsi="Century Gothic"/>
          <w:b/>
        </w:rPr>
        <w:t>substantial public interest</w:t>
      </w:r>
      <w:r w:rsidRPr="00B43314">
        <w:rPr>
          <w:rFonts w:ascii="Century Gothic" w:hAnsi="Century Gothic"/>
        </w:rPr>
        <w:t>.</w:t>
      </w:r>
      <w:r w:rsidRPr="00B43314">
        <w:rPr>
          <w:rFonts w:ascii="Century Gothic" w:hAnsi="Century Gothic"/>
        </w:rPr>
        <w:br/>
      </w:r>
      <w:r w:rsidRPr="00B43314">
        <w:rPr>
          <w:rFonts w:ascii="Century Gothic" w:hAnsi="Century Gothic"/>
        </w:rPr>
        <w:br/>
        <w:t>The school/trust is a public body. Our processing of personal data in this context i</w:t>
      </w:r>
      <w:r w:rsidRPr="00B43314">
        <w:rPr>
          <w:rFonts w:ascii="Century Gothic" w:hAnsi="Century Gothic"/>
        </w:rPr>
        <w:t>s for the purposes of substantial public interest and is necessary for the carrying out of our role.</w:t>
      </w:r>
      <w:r w:rsidRPr="00B43314">
        <w:rPr>
          <w:rFonts w:ascii="Century Gothic" w:hAnsi="Century Gothic"/>
        </w:rPr>
        <w:br/>
        <w:t>An example of this processing would include sharing special category data with the DfE when required, for example as part of the school census.</w:t>
      </w:r>
    </w:p>
    <w:p w14:paraId="4E4B1CA4"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Article 9(2</w:t>
      </w:r>
      <w:r w:rsidRPr="00B43314">
        <w:rPr>
          <w:rFonts w:ascii="Century Gothic" w:hAnsi="Century Gothic"/>
        </w:rPr>
        <w:t xml:space="preserve">)(j) – for </w:t>
      </w:r>
      <w:r w:rsidRPr="00B43314">
        <w:rPr>
          <w:rFonts w:ascii="Century Gothic" w:hAnsi="Century Gothic"/>
          <w:b/>
        </w:rPr>
        <w:t xml:space="preserve">research </w:t>
      </w:r>
      <w:r w:rsidRPr="00B43314">
        <w:rPr>
          <w:rFonts w:ascii="Century Gothic" w:hAnsi="Century Gothic"/>
        </w:rPr>
        <w:t>purposes in the public interest.</w:t>
      </w:r>
      <w:r w:rsidRPr="00B43314">
        <w:rPr>
          <w:rFonts w:ascii="Century Gothic" w:hAnsi="Century Gothic"/>
        </w:rPr>
        <w:br/>
      </w:r>
      <w:r w:rsidRPr="00B43314">
        <w:rPr>
          <w:rFonts w:ascii="Century Gothic" w:hAnsi="Century Gothic"/>
        </w:rPr>
        <w:br/>
        <w:t>The relevant purpose we rely on is Schedule 1 Part 1 paragraph 4 – research.</w:t>
      </w:r>
      <w:r w:rsidRPr="00B43314">
        <w:rPr>
          <w:rFonts w:ascii="Century Gothic" w:hAnsi="Century Gothic"/>
        </w:rPr>
        <w:br/>
      </w:r>
      <w:r w:rsidRPr="00B43314">
        <w:rPr>
          <w:rFonts w:ascii="Century Gothic" w:hAnsi="Century Gothic"/>
        </w:rPr>
        <w:br/>
        <w:t xml:space="preserve">An example of our processing is working with universities and the Department of </w:t>
      </w:r>
      <w:r w:rsidRPr="00B43314">
        <w:rPr>
          <w:rFonts w:ascii="Century Gothic" w:hAnsi="Century Gothic"/>
        </w:rPr>
        <w:br/>
        <w:t>Education to provide data for research purp</w:t>
      </w:r>
      <w:r w:rsidRPr="00B43314">
        <w:rPr>
          <w:rFonts w:ascii="Century Gothic" w:hAnsi="Century Gothic"/>
        </w:rPr>
        <w:t>oses to help improve UK schools and education.</w:t>
      </w:r>
    </w:p>
    <w:p w14:paraId="329699F1"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 xml:space="preserve">Article 9(2)(h) – the treatment or the </w:t>
      </w:r>
      <w:r w:rsidRPr="00B43314">
        <w:rPr>
          <w:rFonts w:ascii="Century Gothic" w:hAnsi="Century Gothic"/>
          <w:b/>
        </w:rPr>
        <w:t>management of health</w:t>
      </w:r>
      <w:r w:rsidRPr="00B43314">
        <w:rPr>
          <w:rFonts w:ascii="Century Gothic" w:hAnsi="Century Gothic"/>
        </w:rPr>
        <w:t>.</w:t>
      </w:r>
      <w:r w:rsidRPr="00B43314">
        <w:rPr>
          <w:rFonts w:ascii="Century Gothic" w:hAnsi="Century Gothic"/>
        </w:rPr>
        <w:br/>
      </w:r>
      <w:r w:rsidRPr="00B43314">
        <w:rPr>
          <w:rFonts w:ascii="Century Gothic" w:hAnsi="Century Gothic"/>
        </w:rPr>
        <w:br/>
        <w:t>Examples include our processing of data received from an NHS professional or other healthcare worker about one of our pupils.</w:t>
      </w:r>
    </w:p>
    <w:p w14:paraId="569C8EA3"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Article 9(2)(</w:t>
      </w:r>
      <w:proofErr w:type="spellStart"/>
      <w:r w:rsidRPr="00B43314">
        <w:rPr>
          <w:rFonts w:ascii="Century Gothic" w:hAnsi="Century Gothic"/>
        </w:rPr>
        <w:t>i</w:t>
      </w:r>
      <w:proofErr w:type="spellEnd"/>
      <w:r w:rsidRPr="00B43314">
        <w:rPr>
          <w:rFonts w:ascii="Century Gothic" w:hAnsi="Century Gothic"/>
        </w:rPr>
        <w:t>) – for</w:t>
      </w:r>
      <w:r w:rsidRPr="00B43314">
        <w:rPr>
          <w:rFonts w:ascii="Century Gothic" w:hAnsi="Century Gothic"/>
        </w:rPr>
        <w:t xml:space="preserve"> reasons of public interest in the area of </w:t>
      </w:r>
      <w:r w:rsidRPr="00B43314">
        <w:rPr>
          <w:rFonts w:ascii="Century Gothic" w:hAnsi="Century Gothic"/>
          <w:b/>
        </w:rPr>
        <w:t>public health</w:t>
      </w:r>
      <w:r w:rsidRPr="00B43314">
        <w:rPr>
          <w:rFonts w:ascii="Century Gothic" w:hAnsi="Century Gothic"/>
        </w:rPr>
        <w:t>.</w:t>
      </w:r>
      <w:r w:rsidRPr="00B43314">
        <w:rPr>
          <w:rFonts w:ascii="Century Gothic" w:hAnsi="Century Gothic"/>
        </w:rPr>
        <w:br/>
      </w:r>
      <w:r w:rsidRPr="00B43314">
        <w:rPr>
          <w:rFonts w:ascii="Century Gothic" w:hAnsi="Century Gothic"/>
        </w:rPr>
        <w:br/>
        <w:t>Examples include our sharing data about our staff or pupils with the NHS in the case of a pandemic.</w:t>
      </w:r>
    </w:p>
    <w:p w14:paraId="4F18E61F"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 xml:space="preserve">Article 9(2)(a) – </w:t>
      </w:r>
      <w:r w:rsidRPr="00B43314">
        <w:rPr>
          <w:rFonts w:ascii="Century Gothic" w:hAnsi="Century Gothic"/>
          <w:b/>
        </w:rPr>
        <w:t>explicit consent</w:t>
      </w:r>
      <w:r w:rsidRPr="00B43314">
        <w:rPr>
          <w:rFonts w:ascii="Century Gothic" w:hAnsi="Century Gothic"/>
          <w:b/>
        </w:rPr>
        <w:br/>
      </w:r>
      <w:r w:rsidRPr="00B43314">
        <w:rPr>
          <w:rFonts w:ascii="Century Gothic" w:hAnsi="Century Gothic"/>
        </w:rPr>
        <w:br/>
        <w:t>In circumstances where we seek consent, we make sure that the</w:t>
      </w:r>
      <w:r w:rsidRPr="00B43314">
        <w:rPr>
          <w:rFonts w:ascii="Century Gothic" w:hAnsi="Century Gothic"/>
        </w:rPr>
        <w:t xml:space="preserve"> consent is unambiguous and for one or more specified purposes, is given by an affirmative action and is recorded as the condition for processing.</w:t>
      </w:r>
      <w:r w:rsidRPr="00B43314">
        <w:rPr>
          <w:rFonts w:ascii="Century Gothic" w:hAnsi="Century Gothic"/>
        </w:rPr>
        <w:br/>
      </w:r>
      <w:r w:rsidRPr="00B43314">
        <w:rPr>
          <w:rFonts w:ascii="Century Gothic" w:hAnsi="Century Gothic"/>
        </w:rPr>
        <w:br/>
        <w:t>Examples of our processing include information about student or staff dietary requirements, allergies and ot</w:t>
      </w:r>
      <w:r w:rsidRPr="00B43314">
        <w:rPr>
          <w:rFonts w:ascii="Century Gothic" w:hAnsi="Century Gothic"/>
        </w:rPr>
        <w:t>her health information that we require to look after the wellbeing of our pupils and workforce.</w:t>
      </w:r>
    </w:p>
    <w:p w14:paraId="0941041D" w14:textId="77777777" w:rsidR="00397F9B" w:rsidRPr="00B43314" w:rsidRDefault="001C6BC9">
      <w:pPr>
        <w:shd w:val="clear" w:color="auto" w:fill="FFFFFF"/>
        <w:spacing w:before="200" w:after="200"/>
        <w:ind w:left="720"/>
        <w:rPr>
          <w:rFonts w:ascii="Century Gothic" w:hAnsi="Century Gothic"/>
        </w:rPr>
      </w:pPr>
      <w:r w:rsidRPr="00B43314">
        <w:rPr>
          <w:rFonts w:ascii="Century Gothic" w:hAnsi="Century Gothic"/>
        </w:rPr>
        <w:t>When we ask for ethnicity (requested by the DfE for school census returns) we make it clear that providing it is optional and by providing it the data subject (</w:t>
      </w:r>
      <w:r w:rsidRPr="00B43314">
        <w:rPr>
          <w:rFonts w:ascii="Century Gothic" w:hAnsi="Century Gothic"/>
        </w:rPr>
        <w:t>or their parent/carer) is consenting for it to be shared with the DfE.</w:t>
      </w:r>
    </w:p>
    <w:p w14:paraId="1E477FA3" w14:textId="77777777" w:rsidR="00397F9B" w:rsidRPr="00B43314" w:rsidRDefault="001C6BC9">
      <w:pPr>
        <w:numPr>
          <w:ilvl w:val="0"/>
          <w:numId w:val="6"/>
        </w:numPr>
        <w:shd w:val="clear" w:color="auto" w:fill="FFFFFF"/>
        <w:spacing w:before="200" w:after="200"/>
        <w:rPr>
          <w:rFonts w:ascii="Century Gothic" w:hAnsi="Century Gothic"/>
        </w:rPr>
      </w:pPr>
      <w:r w:rsidRPr="00B43314">
        <w:rPr>
          <w:rFonts w:ascii="Century Gothic" w:hAnsi="Century Gothic"/>
        </w:rPr>
        <w:t xml:space="preserve">Article 9(2)(c) – where processing is necessary to protect the </w:t>
      </w:r>
      <w:r w:rsidRPr="00B43314">
        <w:rPr>
          <w:rFonts w:ascii="Century Gothic" w:hAnsi="Century Gothic"/>
          <w:b/>
        </w:rPr>
        <w:t>vital interests</w:t>
      </w:r>
      <w:r w:rsidRPr="00B43314">
        <w:rPr>
          <w:rFonts w:ascii="Century Gothic" w:hAnsi="Century Gothic"/>
        </w:rPr>
        <w:t xml:space="preserve"> of the data subject or of another natural person.</w:t>
      </w:r>
      <w:r w:rsidRPr="00B43314">
        <w:rPr>
          <w:rFonts w:ascii="Century Gothic" w:hAnsi="Century Gothic"/>
        </w:rPr>
        <w:br/>
      </w:r>
      <w:r w:rsidRPr="00B43314">
        <w:rPr>
          <w:rFonts w:ascii="Century Gothic" w:hAnsi="Century Gothic"/>
        </w:rPr>
        <w:br/>
      </w:r>
      <w:r w:rsidRPr="00B43314">
        <w:rPr>
          <w:rFonts w:ascii="Century Gothic" w:hAnsi="Century Gothic"/>
        </w:rPr>
        <w:t xml:space="preserve">An example of our processing would be using health information about a student or member of staff in a medical emergency.  </w:t>
      </w:r>
    </w:p>
    <w:p w14:paraId="37F86569" w14:textId="77777777" w:rsidR="00397F9B" w:rsidRPr="00B43314" w:rsidRDefault="001C6BC9">
      <w:pPr>
        <w:shd w:val="clear" w:color="auto" w:fill="FFFFFF"/>
        <w:spacing w:before="200" w:after="200"/>
        <w:ind w:left="300"/>
        <w:rPr>
          <w:rFonts w:ascii="Century Gothic" w:hAnsi="Century Gothic"/>
        </w:rPr>
      </w:pPr>
      <w:r w:rsidRPr="00B43314">
        <w:rPr>
          <w:rFonts w:ascii="Century Gothic" w:hAnsi="Century Gothic"/>
        </w:rPr>
        <w:t>We process criminal offence data under Article 10 of the UK GDPR</w:t>
      </w:r>
    </w:p>
    <w:p w14:paraId="4F5734C6" w14:textId="77777777" w:rsidR="00397F9B" w:rsidRPr="00B43314" w:rsidRDefault="001C6BC9">
      <w:pPr>
        <w:shd w:val="clear" w:color="auto" w:fill="FFFFFF"/>
        <w:spacing w:before="200" w:after="200"/>
        <w:ind w:left="300"/>
        <w:rPr>
          <w:rFonts w:ascii="Century Gothic" w:hAnsi="Century Gothic"/>
        </w:rPr>
      </w:pPr>
      <w:r w:rsidRPr="00B43314">
        <w:rPr>
          <w:rFonts w:ascii="Century Gothic" w:hAnsi="Century Gothic"/>
        </w:rPr>
        <w:t>Examples of our processing of criminal offence data include pre-emp</w:t>
      </w:r>
      <w:r w:rsidRPr="00B43314">
        <w:rPr>
          <w:rFonts w:ascii="Century Gothic" w:hAnsi="Century Gothic"/>
        </w:rPr>
        <w:t>loyment checks (DBS, barred list) and declarations by a member of the school/trust workforce in line with contractual or safeguarding obligations.</w:t>
      </w:r>
    </w:p>
    <w:p w14:paraId="5F9082A5"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lastRenderedPageBreak/>
        <w:t>Processing which requires an Appropriate Policy Document</w:t>
      </w:r>
    </w:p>
    <w:p w14:paraId="45F0D14D"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Almost all of the substantial public interest condit</w:t>
      </w:r>
      <w:r w:rsidRPr="00B43314">
        <w:rPr>
          <w:rFonts w:ascii="Century Gothic" w:hAnsi="Century Gothic"/>
        </w:rPr>
        <w:t>ions in Schedule 1 Part 2 of the DPA 2018, plus the condition for processing employment, social security and social protection data, require an APD (see Schedule 1 paragraphs 1 and 5).</w:t>
      </w:r>
    </w:p>
    <w:p w14:paraId="429A5D40"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This section of the policy is the APD for the school. It demonstrates t</w:t>
      </w:r>
      <w:r w:rsidRPr="00B43314">
        <w:rPr>
          <w:rFonts w:ascii="Century Gothic" w:hAnsi="Century Gothic"/>
        </w:rPr>
        <w:t>hat the processing of special category (‘SC’) and criminal offence (‘CO’) data based on these specific Schedule 1 conditions is compliant with the requirements of the UK GDPR Article 5 principles. In particular, it outlines our retention policies with resp</w:t>
      </w:r>
      <w:r w:rsidRPr="00B43314">
        <w:rPr>
          <w:rFonts w:ascii="Century Gothic" w:hAnsi="Century Gothic"/>
        </w:rPr>
        <w:t>ect to this data.</w:t>
      </w:r>
    </w:p>
    <w:p w14:paraId="36F837C4"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 xml:space="preserve">Description of data processed </w:t>
      </w:r>
    </w:p>
    <w:p w14:paraId="6B803A09" w14:textId="77777777" w:rsidR="00397F9B" w:rsidRPr="00B43314" w:rsidRDefault="001C6BC9">
      <w:pPr>
        <w:numPr>
          <w:ilvl w:val="0"/>
          <w:numId w:val="21"/>
        </w:numPr>
        <w:spacing w:after="0"/>
        <w:rPr>
          <w:rFonts w:ascii="Century Gothic" w:hAnsi="Century Gothic"/>
        </w:rPr>
      </w:pPr>
      <w:r w:rsidRPr="00B43314">
        <w:rPr>
          <w:rFonts w:ascii="Century Gothic" w:hAnsi="Century Gothic"/>
        </w:rPr>
        <w:t>Health and medical data - workforce and pupils</w:t>
      </w:r>
    </w:p>
    <w:p w14:paraId="313F5153" w14:textId="77777777" w:rsidR="00397F9B" w:rsidRPr="00B43314" w:rsidRDefault="001C6BC9">
      <w:pPr>
        <w:numPr>
          <w:ilvl w:val="0"/>
          <w:numId w:val="21"/>
        </w:numPr>
        <w:spacing w:after="0"/>
        <w:rPr>
          <w:rFonts w:ascii="Century Gothic" w:hAnsi="Century Gothic"/>
        </w:rPr>
      </w:pPr>
      <w:r w:rsidRPr="00B43314">
        <w:rPr>
          <w:rFonts w:ascii="Century Gothic" w:hAnsi="Century Gothic"/>
        </w:rPr>
        <w:t xml:space="preserve">Ethnicity - pupils and workforce </w:t>
      </w:r>
    </w:p>
    <w:p w14:paraId="6F923D22" w14:textId="5840356A" w:rsidR="00B43314" w:rsidRPr="00B43314" w:rsidRDefault="001C6BC9" w:rsidP="00B43314">
      <w:pPr>
        <w:numPr>
          <w:ilvl w:val="0"/>
          <w:numId w:val="21"/>
        </w:numPr>
        <w:spacing w:after="0"/>
        <w:rPr>
          <w:rFonts w:ascii="Century Gothic" w:hAnsi="Century Gothic"/>
        </w:rPr>
      </w:pPr>
      <w:r w:rsidRPr="00B43314">
        <w:rPr>
          <w:rFonts w:ascii="Century Gothic" w:hAnsi="Century Gothic"/>
        </w:rPr>
        <w:t>Religion - pupils and workforce</w:t>
      </w:r>
    </w:p>
    <w:p w14:paraId="0946A7C8" w14:textId="324E0B49" w:rsidR="00397F9B" w:rsidRPr="00B43314" w:rsidRDefault="001C6BC9" w:rsidP="00B43314">
      <w:pPr>
        <w:numPr>
          <w:ilvl w:val="0"/>
          <w:numId w:val="21"/>
        </w:numPr>
        <w:spacing w:after="0"/>
        <w:rPr>
          <w:rFonts w:ascii="Century Gothic" w:hAnsi="Century Gothic"/>
        </w:rPr>
      </w:pPr>
      <w:r w:rsidRPr="00B43314">
        <w:rPr>
          <w:rFonts w:ascii="Century Gothic" w:hAnsi="Century Gothic"/>
        </w:rPr>
        <w:t>Biometric data (facial recognition) on school/trust provided mobile devices</w:t>
      </w:r>
    </w:p>
    <w:p w14:paraId="769F59FA" w14:textId="1E6A0E8B" w:rsidR="00397F9B" w:rsidRPr="00B43314" w:rsidRDefault="001C6BC9">
      <w:pPr>
        <w:numPr>
          <w:ilvl w:val="0"/>
          <w:numId w:val="21"/>
        </w:numPr>
        <w:spacing w:after="0"/>
        <w:rPr>
          <w:rFonts w:ascii="Century Gothic" w:hAnsi="Century Gothic"/>
        </w:rPr>
      </w:pPr>
      <w:r w:rsidRPr="00B43314">
        <w:rPr>
          <w:rFonts w:ascii="Century Gothic" w:hAnsi="Century Gothic"/>
        </w:rPr>
        <w:t>Trade union member</w:t>
      </w:r>
      <w:r w:rsidRPr="00B43314">
        <w:rPr>
          <w:rFonts w:ascii="Century Gothic" w:hAnsi="Century Gothic"/>
        </w:rPr>
        <w:t>ship - staff</w:t>
      </w:r>
    </w:p>
    <w:p w14:paraId="5A4BC01C" w14:textId="77777777" w:rsidR="00397F9B" w:rsidRPr="00B43314" w:rsidRDefault="001C6BC9">
      <w:pPr>
        <w:numPr>
          <w:ilvl w:val="0"/>
          <w:numId w:val="21"/>
        </w:numPr>
        <w:spacing w:after="0"/>
        <w:rPr>
          <w:rFonts w:ascii="Century Gothic" w:hAnsi="Century Gothic"/>
        </w:rPr>
      </w:pPr>
      <w:r w:rsidRPr="00B43314">
        <w:rPr>
          <w:rFonts w:ascii="Century Gothic" w:hAnsi="Century Gothic"/>
        </w:rPr>
        <w:t>Criminal records - DBS checks for all members of the school workforce (paid and unpaid)</w:t>
      </w:r>
    </w:p>
    <w:p w14:paraId="2715C86B" w14:textId="77777777" w:rsidR="00397F9B" w:rsidRPr="00B43314" w:rsidRDefault="00397F9B">
      <w:pPr>
        <w:shd w:val="clear" w:color="auto" w:fill="FFFFFF"/>
        <w:spacing w:after="200"/>
        <w:rPr>
          <w:rFonts w:ascii="Century Gothic" w:hAnsi="Century Gothic"/>
        </w:rPr>
      </w:pPr>
    </w:p>
    <w:p w14:paraId="09B666F9" w14:textId="77777777" w:rsidR="00397F9B" w:rsidRPr="00B43314" w:rsidRDefault="001C6BC9">
      <w:pPr>
        <w:shd w:val="clear" w:color="auto" w:fill="FFFFFF"/>
        <w:spacing w:after="200"/>
        <w:rPr>
          <w:rFonts w:ascii="Century Gothic" w:hAnsi="Century Gothic"/>
        </w:rPr>
      </w:pPr>
      <w:r w:rsidRPr="00B43314">
        <w:rPr>
          <w:rFonts w:ascii="Century Gothic" w:hAnsi="Century Gothic"/>
        </w:rPr>
        <w:t>Further information about this processing can be found in our privacy notices.</w:t>
      </w:r>
    </w:p>
    <w:p w14:paraId="3599177A" w14:textId="77777777" w:rsidR="00397F9B" w:rsidRPr="00B43314" w:rsidRDefault="001C6BC9">
      <w:pPr>
        <w:shd w:val="clear" w:color="auto" w:fill="FFFFFF"/>
        <w:spacing w:after="200"/>
        <w:rPr>
          <w:rFonts w:ascii="Century Gothic" w:hAnsi="Century Gothic"/>
        </w:rPr>
      </w:pPr>
      <w:r w:rsidRPr="00B43314">
        <w:rPr>
          <w:rFonts w:ascii="Century Gothic" w:hAnsi="Century Gothic"/>
        </w:rPr>
        <w:t xml:space="preserve">We also maintain a record of our processing activities in accordance with </w:t>
      </w:r>
      <w:r w:rsidRPr="00B43314">
        <w:rPr>
          <w:rFonts w:ascii="Century Gothic" w:hAnsi="Century Gothic"/>
        </w:rPr>
        <w:t>Article 30 of the UK GDPR.</w:t>
      </w:r>
    </w:p>
    <w:p w14:paraId="4D2685ED"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Schedule 1 conditions for processing</w:t>
      </w:r>
    </w:p>
    <w:p w14:paraId="59ECB06F" w14:textId="77777777" w:rsidR="00397F9B" w:rsidRPr="00B43314" w:rsidRDefault="001C6BC9">
      <w:pPr>
        <w:shd w:val="clear" w:color="auto" w:fill="FFFFFF"/>
        <w:spacing w:after="200"/>
        <w:ind w:left="300"/>
        <w:rPr>
          <w:rFonts w:ascii="Century Gothic" w:hAnsi="Century Gothic"/>
          <w:b/>
        </w:rPr>
      </w:pPr>
      <w:r w:rsidRPr="00B43314">
        <w:rPr>
          <w:rFonts w:ascii="Century Gothic" w:hAnsi="Century Gothic"/>
          <w:b/>
        </w:rPr>
        <w:t>Special category data</w:t>
      </w:r>
    </w:p>
    <w:p w14:paraId="68397C45"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process SC data for the following purposes in Part 1 of Schedule 1:</w:t>
      </w:r>
    </w:p>
    <w:p w14:paraId="00615D21" w14:textId="77777777" w:rsidR="00397F9B" w:rsidRPr="00B43314" w:rsidRDefault="001C6BC9">
      <w:pPr>
        <w:numPr>
          <w:ilvl w:val="0"/>
          <w:numId w:val="3"/>
        </w:numPr>
        <w:spacing w:after="200"/>
        <w:ind w:left="1020"/>
        <w:rPr>
          <w:rFonts w:ascii="Century Gothic" w:hAnsi="Century Gothic"/>
        </w:rPr>
      </w:pPr>
      <w:r w:rsidRPr="00B43314">
        <w:rPr>
          <w:rFonts w:ascii="Century Gothic" w:hAnsi="Century Gothic"/>
          <w:b/>
        </w:rPr>
        <w:t>Paragraph 1(1)</w:t>
      </w:r>
      <w:r w:rsidRPr="00B43314">
        <w:rPr>
          <w:rFonts w:ascii="Century Gothic" w:hAnsi="Century Gothic"/>
        </w:rPr>
        <w:t xml:space="preserve"> employment, social security and social protection.</w:t>
      </w:r>
    </w:p>
    <w:p w14:paraId="323E6A58"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process SC data for the follow</w:t>
      </w:r>
      <w:r w:rsidRPr="00B43314">
        <w:rPr>
          <w:rFonts w:ascii="Century Gothic" w:hAnsi="Century Gothic"/>
        </w:rPr>
        <w:t>ing purposes in Part 2 of Schedule 1. All processing is for the first listed purpose and might also be for others dependent on the context:</w:t>
      </w:r>
    </w:p>
    <w:p w14:paraId="1F828405" w14:textId="77777777" w:rsidR="00397F9B" w:rsidRPr="00B43314" w:rsidRDefault="001C6BC9">
      <w:pPr>
        <w:numPr>
          <w:ilvl w:val="0"/>
          <w:numId w:val="1"/>
        </w:numPr>
        <w:spacing w:after="200"/>
        <w:ind w:left="1020"/>
        <w:rPr>
          <w:rFonts w:ascii="Century Gothic" w:hAnsi="Century Gothic"/>
        </w:rPr>
      </w:pPr>
      <w:r w:rsidRPr="00B43314">
        <w:rPr>
          <w:rFonts w:ascii="Century Gothic" w:hAnsi="Century Gothic"/>
          <w:b/>
        </w:rPr>
        <w:t>Paragraph 6(1) and (2)(a)</w:t>
      </w:r>
      <w:r w:rsidRPr="00B43314">
        <w:rPr>
          <w:rFonts w:ascii="Century Gothic" w:hAnsi="Century Gothic"/>
        </w:rPr>
        <w:t xml:space="preserve"> Statutory etc and government purposes</w:t>
      </w:r>
    </w:p>
    <w:p w14:paraId="6D0F71B4" w14:textId="77777777" w:rsidR="00397F9B" w:rsidRPr="00B43314" w:rsidRDefault="001C6BC9">
      <w:pPr>
        <w:numPr>
          <w:ilvl w:val="0"/>
          <w:numId w:val="1"/>
        </w:numPr>
        <w:spacing w:after="200"/>
        <w:ind w:left="1020"/>
        <w:rPr>
          <w:rFonts w:ascii="Century Gothic" w:hAnsi="Century Gothic"/>
        </w:rPr>
      </w:pPr>
      <w:r w:rsidRPr="00B43314">
        <w:rPr>
          <w:rFonts w:ascii="Century Gothic" w:hAnsi="Century Gothic"/>
          <w:b/>
        </w:rPr>
        <w:t xml:space="preserve">Paragraph 8(1) and (2) </w:t>
      </w:r>
      <w:r w:rsidRPr="00B43314">
        <w:rPr>
          <w:rFonts w:ascii="Century Gothic" w:hAnsi="Century Gothic"/>
        </w:rPr>
        <w:t>Equality of opportunity or tr</w:t>
      </w:r>
      <w:r w:rsidRPr="00B43314">
        <w:rPr>
          <w:rFonts w:ascii="Century Gothic" w:hAnsi="Century Gothic"/>
        </w:rPr>
        <w:t>eatment</w:t>
      </w:r>
    </w:p>
    <w:p w14:paraId="048A07F2" w14:textId="77777777" w:rsidR="00397F9B" w:rsidRPr="00B43314" w:rsidRDefault="001C6BC9">
      <w:pPr>
        <w:numPr>
          <w:ilvl w:val="0"/>
          <w:numId w:val="1"/>
        </w:numPr>
        <w:spacing w:after="200"/>
        <w:ind w:left="1020"/>
        <w:rPr>
          <w:rFonts w:ascii="Century Gothic" w:hAnsi="Century Gothic"/>
        </w:rPr>
      </w:pPr>
      <w:r w:rsidRPr="00B43314">
        <w:rPr>
          <w:rFonts w:ascii="Century Gothic" w:hAnsi="Century Gothic"/>
          <w:b/>
        </w:rPr>
        <w:t xml:space="preserve">Paragraph 18(1) </w:t>
      </w:r>
      <w:r w:rsidRPr="00B43314">
        <w:rPr>
          <w:rFonts w:ascii="Century Gothic" w:hAnsi="Century Gothic"/>
        </w:rPr>
        <w:t>Safeguarding of children and of individuals at risk</w:t>
      </w:r>
    </w:p>
    <w:p w14:paraId="3E5F84A3" w14:textId="77777777" w:rsidR="00397F9B" w:rsidRPr="00B43314" w:rsidRDefault="001C6BC9">
      <w:pPr>
        <w:shd w:val="clear" w:color="auto" w:fill="FFFFFF"/>
        <w:spacing w:after="200"/>
        <w:ind w:left="300"/>
        <w:rPr>
          <w:rFonts w:ascii="Century Gothic" w:hAnsi="Century Gothic"/>
          <w:b/>
        </w:rPr>
      </w:pPr>
      <w:r w:rsidRPr="00B43314">
        <w:rPr>
          <w:rFonts w:ascii="Century Gothic" w:hAnsi="Century Gothic"/>
          <w:b/>
        </w:rPr>
        <w:t>Criminal offence data</w:t>
      </w:r>
    </w:p>
    <w:p w14:paraId="7170441E"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process criminal offence data for the following purposes in parts 1 and 2 of Schedule 1:</w:t>
      </w:r>
    </w:p>
    <w:p w14:paraId="7AF22A1B" w14:textId="77777777" w:rsidR="00397F9B" w:rsidRPr="00B43314" w:rsidRDefault="001C6BC9">
      <w:pPr>
        <w:numPr>
          <w:ilvl w:val="0"/>
          <w:numId w:val="8"/>
        </w:numPr>
        <w:spacing w:after="200"/>
        <w:ind w:left="1020"/>
        <w:rPr>
          <w:rFonts w:ascii="Century Gothic" w:hAnsi="Century Gothic"/>
        </w:rPr>
      </w:pPr>
      <w:r w:rsidRPr="00B43314">
        <w:rPr>
          <w:rFonts w:ascii="Century Gothic" w:hAnsi="Century Gothic"/>
          <w:b/>
        </w:rPr>
        <w:t>Paragraph 1</w:t>
      </w:r>
      <w:r w:rsidRPr="00B43314">
        <w:rPr>
          <w:rFonts w:ascii="Century Gothic" w:hAnsi="Century Gothic"/>
        </w:rPr>
        <w:t xml:space="preserve"> – employment, social security and social protection</w:t>
      </w:r>
    </w:p>
    <w:p w14:paraId="37464DB6"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Pr</w:t>
      </w:r>
      <w:r w:rsidRPr="00B43314">
        <w:rPr>
          <w:rFonts w:ascii="Century Gothic" w:hAnsi="Century Gothic"/>
          <w:b/>
          <w:sz w:val="24"/>
          <w:szCs w:val="24"/>
        </w:rPr>
        <w:t>ocedures for ensuring compliance with the principles</w:t>
      </w:r>
    </w:p>
    <w:p w14:paraId="1F201B5B" w14:textId="77777777" w:rsidR="00397F9B" w:rsidRPr="00B43314" w:rsidRDefault="001C6BC9">
      <w:pPr>
        <w:shd w:val="clear" w:color="auto" w:fill="FFFFFF"/>
        <w:spacing w:before="360" w:after="200"/>
        <w:ind w:left="300"/>
        <w:rPr>
          <w:rFonts w:ascii="Century Gothic" w:hAnsi="Century Gothic"/>
          <w:b/>
          <w:sz w:val="24"/>
          <w:szCs w:val="24"/>
        </w:rPr>
      </w:pPr>
      <w:r w:rsidRPr="00B43314">
        <w:rPr>
          <w:rFonts w:ascii="Century Gothic" w:hAnsi="Century Gothic"/>
          <w:b/>
          <w:sz w:val="24"/>
          <w:szCs w:val="24"/>
        </w:rPr>
        <w:t xml:space="preserve">Accountability principle </w:t>
      </w:r>
    </w:p>
    <w:p w14:paraId="2DC63C8A"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have put in place appropriate technical and organisational measures to meet the requirements of accountability. These include:</w:t>
      </w:r>
    </w:p>
    <w:p w14:paraId="290D42BD"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lastRenderedPageBreak/>
        <w:t>The appointment of a data protection officer wh</w:t>
      </w:r>
      <w:r w:rsidRPr="00B43314">
        <w:rPr>
          <w:rFonts w:ascii="Century Gothic" w:hAnsi="Century Gothic"/>
        </w:rPr>
        <w:t>o reports directly to our highest management level.</w:t>
      </w:r>
    </w:p>
    <w:p w14:paraId="7CC626DF"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t>Taking a ‘data protection by design and default’ approach to our activities.</w:t>
      </w:r>
    </w:p>
    <w:p w14:paraId="58CE2D86"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t>Maintaining documentation of our processing activities.</w:t>
      </w:r>
    </w:p>
    <w:p w14:paraId="78B558E6"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t>Adopting and implementing data protection policies and ensuring we have</w:t>
      </w:r>
      <w:r w:rsidRPr="00B43314">
        <w:rPr>
          <w:rFonts w:ascii="Century Gothic" w:hAnsi="Century Gothic"/>
        </w:rPr>
        <w:t xml:space="preserve"> written contracts in place with our data processors.</w:t>
      </w:r>
    </w:p>
    <w:p w14:paraId="60206CFC"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t>Implementing appropriate security measures in relation to the personal data we process.</w:t>
      </w:r>
    </w:p>
    <w:p w14:paraId="5701DC15" w14:textId="77777777" w:rsidR="00397F9B" w:rsidRPr="00B43314" w:rsidRDefault="001C6BC9">
      <w:pPr>
        <w:numPr>
          <w:ilvl w:val="0"/>
          <w:numId w:val="5"/>
        </w:numPr>
        <w:spacing w:after="200"/>
        <w:ind w:left="1020"/>
        <w:rPr>
          <w:rFonts w:ascii="Century Gothic" w:hAnsi="Century Gothic"/>
        </w:rPr>
      </w:pPr>
      <w:r w:rsidRPr="00B43314">
        <w:rPr>
          <w:rFonts w:ascii="Century Gothic" w:hAnsi="Century Gothic"/>
        </w:rPr>
        <w:t>Carrying out data protection impact assessments for our high risk processing.</w:t>
      </w:r>
    </w:p>
    <w:p w14:paraId="7D64F7FA"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regularly review our accountabili</w:t>
      </w:r>
      <w:r w:rsidRPr="00B43314">
        <w:rPr>
          <w:rFonts w:ascii="Century Gothic" w:hAnsi="Century Gothic"/>
        </w:rPr>
        <w:t>ty measures and update or amend them when required.</w:t>
      </w:r>
    </w:p>
    <w:p w14:paraId="258A36AC"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t>Principle (a): lawfulness, fairness and transparency</w:t>
      </w:r>
    </w:p>
    <w:p w14:paraId="426019E9"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Processing personal data must be lawful, fair and transparent. It is only lawful if and to the extent it is based on law and either the data subject ha</w:t>
      </w:r>
      <w:r w:rsidRPr="00B43314">
        <w:rPr>
          <w:rFonts w:ascii="Century Gothic" w:hAnsi="Century Gothic"/>
        </w:rPr>
        <w:t>s given their consent for the processing, or the processing meets at least one of the conditions in Schedule 1.</w:t>
      </w:r>
    </w:p>
    <w:p w14:paraId="7BCEC6AC"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provide clear and transparent information about why we process personal data including our lawful basis for processing in our privacy notice,</w:t>
      </w:r>
      <w:r w:rsidRPr="00B43314">
        <w:rPr>
          <w:rFonts w:ascii="Century Gothic" w:hAnsi="Century Gothic"/>
        </w:rPr>
        <w:t xml:space="preserve"> staff privacy notice and this policy document.                </w:t>
      </w:r>
    </w:p>
    <w:p w14:paraId="46A8BC2E"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Our processing for purposes of substantial public interest is necessary to function as a school/trust under the Education Act 2005</w:t>
      </w:r>
    </w:p>
    <w:p w14:paraId="524808C0"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 xml:space="preserve">Our processing for the purposes of employment relates to our </w:t>
      </w:r>
      <w:r w:rsidRPr="00B43314">
        <w:rPr>
          <w:rFonts w:ascii="Century Gothic" w:hAnsi="Century Gothic"/>
        </w:rPr>
        <w:t>obligations as an employer.</w:t>
      </w:r>
    </w:p>
    <w:p w14:paraId="30849800"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also process special category personal data to comply with other obligations imposed on the school/trust by the Department for Education or our local authority.</w:t>
      </w:r>
    </w:p>
    <w:p w14:paraId="69C80134"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t>Principle (b): purpose limitation</w:t>
      </w:r>
    </w:p>
    <w:p w14:paraId="38E3137D"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process personal data for t</w:t>
      </w:r>
      <w:r w:rsidRPr="00B43314">
        <w:rPr>
          <w:rFonts w:ascii="Century Gothic" w:hAnsi="Century Gothic"/>
        </w:rPr>
        <w:t xml:space="preserve">he purposes explained above when the processing is necessary for us to fulfil our statutory functions as a [school/trust]      </w:t>
      </w:r>
    </w:p>
    <w:p w14:paraId="7A6F75F4"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If we are sharing data with another controller, we will document that they are authorised by law to process the data for their p</w:t>
      </w:r>
      <w:r w:rsidRPr="00B43314">
        <w:rPr>
          <w:rFonts w:ascii="Century Gothic" w:hAnsi="Century Gothic"/>
        </w:rPr>
        <w:t>urpose.</w:t>
      </w:r>
    </w:p>
    <w:p w14:paraId="210CFFCA"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will not process personal data for purposes incompatible with the original purpose it was collected for.</w:t>
      </w:r>
    </w:p>
    <w:p w14:paraId="0ABD9C76"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t>Principle (c): data minimisation</w:t>
      </w:r>
    </w:p>
    <w:p w14:paraId="27281790"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collect personal data necessary for the relevant purposes and ensure it is not excessive. The informatio</w:t>
      </w:r>
      <w:r w:rsidRPr="00B43314">
        <w:rPr>
          <w:rFonts w:ascii="Century Gothic" w:hAnsi="Century Gothic"/>
        </w:rPr>
        <w:t>n we process is necessary for and proportionate to our purposes. Where personal data is provided to us or obtained by us, but is not relevant to our stated purposes, we will erase it.</w:t>
      </w:r>
    </w:p>
    <w:p w14:paraId="481CA7BC"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t>Principle (d): accuracy</w:t>
      </w:r>
    </w:p>
    <w:p w14:paraId="0E5BA886"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Where we become aware that personal data is inac</w:t>
      </w:r>
      <w:r w:rsidRPr="00B43314">
        <w:rPr>
          <w:rFonts w:ascii="Century Gothic" w:hAnsi="Century Gothic"/>
        </w:rPr>
        <w:t>curate or out of date, having regard to the purpose for which it is being processed, we will take every reasonable step to ensure that data is erased or rectified without delay. If we decide not to either erase or rectify it, for example because the lawful</w:t>
      </w:r>
      <w:r w:rsidRPr="00B43314">
        <w:rPr>
          <w:rFonts w:ascii="Century Gothic" w:hAnsi="Century Gothic"/>
        </w:rPr>
        <w:t xml:space="preserve"> basis we rely on to process the data means these rights don’t apply, we will document our decision.</w:t>
      </w:r>
    </w:p>
    <w:p w14:paraId="6D5CCC42"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lastRenderedPageBreak/>
        <w:t>Principle (e): storage limitation</w:t>
      </w:r>
    </w:p>
    <w:p w14:paraId="1C14E6EE"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All special category data processed by us for the purpose of employment or substantial public interest is retained for th</w:t>
      </w:r>
      <w:r w:rsidRPr="00B43314">
        <w:rPr>
          <w:rFonts w:ascii="Century Gothic" w:hAnsi="Century Gothic"/>
        </w:rPr>
        <w:t>e periods set out in our retention schedule</w:t>
      </w:r>
    </w:p>
    <w:p w14:paraId="68EC021D"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We determine the retention period for this data based on our legal obligations and the necessity of its retention for our business needs. Our retention schedule is reviewed regularly and updated when necessary.</w:t>
      </w:r>
    </w:p>
    <w:p w14:paraId="411A0194" w14:textId="77777777" w:rsidR="00397F9B" w:rsidRPr="00B43314" w:rsidRDefault="001C6BC9">
      <w:pPr>
        <w:shd w:val="clear" w:color="auto" w:fill="FFFFFF"/>
        <w:spacing w:after="200"/>
        <w:ind w:left="300"/>
        <w:rPr>
          <w:rFonts w:ascii="Century Gothic" w:hAnsi="Century Gothic"/>
          <w:b/>
          <w:sz w:val="24"/>
          <w:szCs w:val="24"/>
        </w:rPr>
      </w:pPr>
      <w:r w:rsidRPr="00B43314">
        <w:rPr>
          <w:rFonts w:ascii="Century Gothic" w:hAnsi="Century Gothic"/>
          <w:b/>
          <w:sz w:val="24"/>
          <w:szCs w:val="24"/>
        </w:rPr>
        <w:t>P</w:t>
      </w:r>
      <w:r w:rsidRPr="00B43314">
        <w:rPr>
          <w:rFonts w:ascii="Century Gothic" w:hAnsi="Century Gothic"/>
          <w:b/>
          <w:sz w:val="24"/>
          <w:szCs w:val="24"/>
        </w:rPr>
        <w:t>rinciple (f): integrity and confidentiality (security)</w:t>
      </w:r>
    </w:p>
    <w:p w14:paraId="1DBB6BF3"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Electronic information is processed within our secure network. Paper copies of personal data are kept locked in filing cabinets in locked offices.</w:t>
      </w:r>
    </w:p>
    <w:p w14:paraId="3A29134F"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Our electronic systems and physical storage have appro</w:t>
      </w:r>
      <w:r w:rsidRPr="00B43314">
        <w:rPr>
          <w:rFonts w:ascii="Century Gothic" w:hAnsi="Century Gothic"/>
        </w:rPr>
        <w:t>priate access controls applied, only relevant staff have access to the files.</w:t>
      </w:r>
    </w:p>
    <w:p w14:paraId="54D682DB"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The systems we use to process personal data allow us to erase or update personal data at any point in time where appropriate.</w:t>
      </w:r>
    </w:p>
    <w:p w14:paraId="4466FE80"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Retention and erasure policies</w:t>
      </w:r>
    </w:p>
    <w:p w14:paraId="3E3E4067"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 xml:space="preserve">Our retention and </w:t>
      </w:r>
      <w:r w:rsidRPr="00B43314">
        <w:rPr>
          <w:rFonts w:ascii="Century Gothic" w:hAnsi="Century Gothic"/>
        </w:rPr>
        <w:t>erasure practices are set out in our retention schedule which is available on request from the school office</w:t>
      </w:r>
    </w:p>
    <w:p w14:paraId="75398954" w14:textId="77777777" w:rsidR="00397F9B" w:rsidRPr="00B43314" w:rsidRDefault="001C6BC9">
      <w:pPr>
        <w:spacing w:before="360" w:after="200"/>
        <w:rPr>
          <w:rFonts w:ascii="Century Gothic" w:hAnsi="Century Gothic"/>
          <w:b/>
          <w:sz w:val="24"/>
          <w:szCs w:val="24"/>
        </w:rPr>
      </w:pPr>
      <w:r w:rsidRPr="00B43314">
        <w:rPr>
          <w:rFonts w:ascii="Century Gothic" w:hAnsi="Century Gothic"/>
          <w:b/>
          <w:sz w:val="24"/>
          <w:szCs w:val="24"/>
        </w:rPr>
        <w:t>APD review date</w:t>
      </w:r>
    </w:p>
    <w:p w14:paraId="3B565A85"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This policy will be retained for the duration of our processing and for a minimum of 6 months after processing ceases.</w:t>
      </w:r>
    </w:p>
    <w:p w14:paraId="7ADB75A8" w14:textId="77777777" w:rsidR="00397F9B" w:rsidRPr="00B43314" w:rsidRDefault="001C6BC9">
      <w:pPr>
        <w:shd w:val="clear" w:color="auto" w:fill="FFFFFF"/>
        <w:spacing w:after="200"/>
        <w:ind w:left="300"/>
        <w:rPr>
          <w:rFonts w:ascii="Century Gothic" w:hAnsi="Century Gothic"/>
        </w:rPr>
      </w:pPr>
      <w:r w:rsidRPr="00B43314">
        <w:rPr>
          <w:rFonts w:ascii="Century Gothic" w:hAnsi="Century Gothic"/>
        </w:rPr>
        <w:t xml:space="preserve">This policy </w:t>
      </w:r>
      <w:r w:rsidRPr="00B43314">
        <w:rPr>
          <w:rFonts w:ascii="Century Gothic" w:hAnsi="Century Gothic"/>
        </w:rPr>
        <w:t xml:space="preserve">will be reviewed </w:t>
      </w:r>
      <w:r w:rsidRPr="00B43314">
        <w:rPr>
          <w:rFonts w:ascii="Century Gothic" w:hAnsi="Century Gothic"/>
          <w:b/>
        </w:rPr>
        <w:t xml:space="preserve">annually </w:t>
      </w:r>
      <w:r w:rsidRPr="00B43314">
        <w:rPr>
          <w:rFonts w:ascii="Century Gothic" w:hAnsi="Century Gothic"/>
        </w:rPr>
        <w:t>or revised more frequently if necessary.</w:t>
      </w:r>
    </w:p>
    <w:p w14:paraId="503DA9F6" w14:textId="77777777" w:rsidR="00397F9B" w:rsidRPr="00B43314" w:rsidRDefault="001C6BC9">
      <w:pPr>
        <w:shd w:val="clear" w:color="auto" w:fill="FFFFFF"/>
        <w:spacing w:before="360" w:after="200"/>
        <w:rPr>
          <w:rFonts w:ascii="Century Gothic" w:hAnsi="Century Gothic"/>
          <w:b/>
          <w:sz w:val="24"/>
          <w:szCs w:val="24"/>
        </w:rPr>
      </w:pPr>
      <w:r w:rsidRPr="00B43314">
        <w:rPr>
          <w:rFonts w:ascii="Century Gothic" w:hAnsi="Century Gothic"/>
          <w:b/>
          <w:sz w:val="24"/>
          <w:szCs w:val="24"/>
        </w:rPr>
        <w:t>Additional special category processing</w:t>
      </w:r>
    </w:p>
    <w:p w14:paraId="68AE2CFD" w14:textId="77777777" w:rsidR="00397F9B" w:rsidRPr="00B43314" w:rsidRDefault="001C6BC9">
      <w:pPr>
        <w:shd w:val="clear" w:color="auto" w:fill="FFFFFF"/>
        <w:spacing w:after="200"/>
        <w:ind w:left="300"/>
        <w:rPr>
          <w:rFonts w:ascii="Century Gothic" w:hAnsi="Century Gothic"/>
          <w:sz w:val="22"/>
          <w:szCs w:val="22"/>
        </w:rPr>
      </w:pPr>
      <w:r w:rsidRPr="00B43314">
        <w:rPr>
          <w:rFonts w:ascii="Century Gothic" w:hAnsi="Century Gothic"/>
        </w:rPr>
        <w:t>We process special category personal data in other instances where it is not a requirement to keep an appropriate policy document. Our processing of s</w:t>
      </w:r>
      <w:r w:rsidRPr="00B43314">
        <w:rPr>
          <w:rFonts w:ascii="Century Gothic" w:hAnsi="Century Gothic"/>
        </w:rPr>
        <w:t>uch data respects the rights and interests of the data subjects. We provide clear and transparent information about why we process personal data including our lawful basis for processing in our privacy notice and workforce privacy notice.</w:t>
      </w:r>
    </w:p>
    <w:p w14:paraId="7D00D1F4" w14:textId="77777777" w:rsidR="00397F9B" w:rsidRPr="00B43314" w:rsidRDefault="00397F9B">
      <w:pPr>
        <w:ind w:right="284"/>
        <w:rPr>
          <w:rFonts w:ascii="Century Gothic" w:hAnsi="Century Gothic"/>
        </w:rPr>
      </w:pPr>
    </w:p>
    <w:p w14:paraId="23837AFF" w14:textId="77777777" w:rsidR="00397F9B" w:rsidRPr="00B43314" w:rsidRDefault="00397F9B">
      <w:pPr>
        <w:ind w:right="284"/>
        <w:rPr>
          <w:rFonts w:ascii="Century Gothic" w:hAnsi="Century Gothic"/>
        </w:rPr>
      </w:pPr>
      <w:bookmarkStart w:id="60" w:name="_2p2csry" w:colFirst="0" w:colLast="0"/>
      <w:bookmarkEnd w:id="60"/>
    </w:p>
    <w:sectPr w:rsidR="00397F9B" w:rsidRPr="00B43314">
      <w:headerReference w:type="default" r:id="rId24"/>
      <w:footerReference w:type="default" r:id="rId25"/>
      <w:headerReference w:type="first" r:id="rId26"/>
      <w:footerReference w:type="first" r:id="rId27"/>
      <w:pgSz w:w="11900" w:h="16840"/>
      <w:pgMar w:top="992" w:right="1077" w:bottom="1701" w:left="1077" w:header="56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1FE673" w14:textId="77777777" w:rsidR="0061783D" w:rsidRDefault="0061783D">
      <w:pPr>
        <w:spacing w:after="0"/>
      </w:pPr>
      <w:r>
        <w:separator/>
      </w:r>
    </w:p>
  </w:endnote>
  <w:endnote w:type="continuationSeparator" w:id="0">
    <w:p w14:paraId="24E2A874" w14:textId="77777777" w:rsidR="0061783D" w:rsidRDefault="006178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embedRegular r:id="rId1" w:fontKey="{BBB3B556-DA61-4C72-B8C0-513A81FCAFC3}"/>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20746183-9432-4534-B7CA-8B7C99208E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790A9AB-BF92-45E1-A8F0-BE00F82F5579}"/>
    <w:embedItalic r:id="rId4" w:fontKey="{4317F98F-C685-473D-80AB-CF0CD27DAB35}"/>
  </w:font>
  <w:font w:name="Century Gothic">
    <w:panose1 w:val="020B0502020202020204"/>
    <w:charset w:val="00"/>
    <w:family w:val="swiss"/>
    <w:pitch w:val="variable"/>
    <w:sig w:usb0="00000287" w:usb1="00000000" w:usb2="00000000" w:usb3="00000000" w:csb0="0000009F" w:csb1="00000000"/>
    <w:embedRegular r:id="rId5" w:fontKey="{4EEB100B-C47F-4082-8299-1F2E8AE26DE9}"/>
    <w:embedBold r:id="rId6" w:fontKey="{891988E8-EDC7-49F8-8DB2-6A5451BD5E17}"/>
  </w:font>
  <w:font w:name="Cambria">
    <w:panose1 w:val="02040503050406030204"/>
    <w:charset w:val="00"/>
    <w:family w:val="roman"/>
    <w:pitch w:val="variable"/>
    <w:sig w:usb0="E00006FF" w:usb1="420024FF" w:usb2="02000000" w:usb3="00000000" w:csb0="0000019F" w:csb1="00000000"/>
    <w:embedRegular r:id="rId7" w:fontKey="{DA8C4EBC-2A53-45B7-918D-39C4AAAA17FD}"/>
  </w:font>
  <w:font w:name="Calibri">
    <w:panose1 w:val="020F0502020204030204"/>
    <w:charset w:val="00"/>
    <w:family w:val="swiss"/>
    <w:pitch w:val="variable"/>
    <w:sig w:usb0="E4002EFF" w:usb1="C000247B" w:usb2="00000009" w:usb3="00000000" w:csb0="000001FF" w:csb1="00000000"/>
    <w:embedRegular r:id="rId8" w:fontKey="{B352B144-9DDC-4A0C-AFF0-D42BB23EE2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4B3D8" w14:textId="3FDCB75D" w:rsidR="00397F9B" w:rsidRDefault="00B43314">
    <w:pPr>
      <w:spacing w:after="0"/>
      <w:rPr>
        <w:color w:val="808080"/>
        <w:sz w:val="16"/>
        <w:szCs w:val="16"/>
      </w:rPr>
    </w:pPr>
    <w:r w:rsidRPr="00B43314">
      <w:t>Fir Vale Academy Trust Data Protection Policy 2024</w:t>
    </w:r>
    <w:r w:rsidRPr="00B43314">
      <w:tab/>
    </w:r>
    <w:r w:rsidRPr="00B43314">
      <w:tab/>
    </w:r>
    <w:r w:rsidRPr="00B43314">
      <w:tab/>
    </w:r>
    <w:r w:rsidRPr="00B43314">
      <w:tab/>
    </w:r>
    <w:r w:rsidRPr="00B43314">
      <w:tab/>
      <w:t>p</w:t>
    </w:r>
    <w:r w:rsidRPr="00B43314">
      <w:fldChar w:fldCharType="begin"/>
    </w:r>
    <w:r w:rsidRPr="00B43314">
      <w:instrText>PAGE</w:instrText>
    </w:r>
    <w:r w:rsidRPr="00B43314">
      <w:fldChar w:fldCharType="separate"/>
    </w:r>
    <w:r w:rsidR="001C6BC9">
      <w:rPr>
        <w:noProof/>
      </w:rPr>
      <w:t>21</w:t>
    </w:r>
    <w:r w:rsidRPr="00B43314">
      <w:fldChar w:fldCharType="end"/>
    </w:r>
    <w:r w:rsidRPr="00B43314">
      <w:t xml:space="preserve"> of </w:t>
    </w:r>
    <w:r>
      <w:t>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1ED98" w14:textId="77777777" w:rsidR="00397F9B" w:rsidRDefault="00397F9B">
    <w:pPr>
      <w:pBdr>
        <w:top w:val="nil"/>
        <w:left w:val="nil"/>
        <w:bottom w:val="nil"/>
        <w:right w:val="nil"/>
        <w:between w:val="nil"/>
      </w:pBdr>
      <w:shd w:val="clear" w:color="auto" w:fill="FFFFFF"/>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3AD686" w14:textId="77777777" w:rsidR="0061783D" w:rsidRDefault="0061783D">
      <w:pPr>
        <w:spacing w:after="0"/>
      </w:pPr>
      <w:r>
        <w:separator/>
      </w:r>
    </w:p>
  </w:footnote>
  <w:footnote w:type="continuationSeparator" w:id="0">
    <w:p w14:paraId="76F27D2B" w14:textId="77777777" w:rsidR="0061783D" w:rsidRDefault="006178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76B02" w14:textId="77777777" w:rsidR="00397F9B" w:rsidRDefault="00397F9B"/>
  <w:p w14:paraId="73A12CFA" w14:textId="77777777" w:rsidR="00397F9B" w:rsidRDefault="00397F9B"/>
  <w:p w14:paraId="09475967" w14:textId="77777777" w:rsidR="00397F9B" w:rsidRDefault="00397F9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38AE" w14:textId="77777777" w:rsidR="00397F9B" w:rsidRDefault="00397F9B"/>
  <w:p w14:paraId="6F142EDE" w14:textId="77777777" w:rsidR="00397F9B" w:rsidRDefault="00397F9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B60AC"/>
    <w:multiLevelType w:val="multilevel"/>
    <w:tmpl w:val="E9028EDC"/>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F22D3"/>
    <w:multiLevelType w:val="multilevel"/>
    <w:tmpl w:val="40789F5C"/>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60031E"/>
    <w:multiLevelType w:val="multilevel"/>
    <w:tmpl w:val="8092E288"/>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33D80"/>
    <w:multiLevelType w:val="multilevel"/>
    <w:tmpl w:val="4F62D86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3442BF8"/>
    <w:multiLevelType w:val="multilevel"/>
    <w:tmpl w:val="0794125A"/>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5" w15:restartNumberingAfterBreak="0">
    <w:nsid w:val="28AB6CA9"/>
    <w:multiLevelType w:val="multilevel"/>
    <w:tmpl w:val="B7BEA450"/>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E97705"/>
    <w:multiLevelType w:val="multilevel"/>
    <w:tmpl w:val="912CE6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o"/>
      <w:lvlJc w:val="left"/>
      <w:pPr>
        <w:ind w:left="2160" w:hanging="360"/>
      </w:pPr>
      <w:rPr>
        <w:rFonts w:ascii="Courier New" w:eastAsia="Courier New" w:hAnsi="Courier New" w:cs="Courier New"/>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F3E2061"/>
    <w:multiLevelType w:val="multilevel"/>
    <w:tmpl w:val="B748D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1D5D43"/>
    <w:multiLevelType w:val="multilevel"/>
    <w:tmpl w:val="538EE9DC"/>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numFmt w:val="bullet"/>
      <w:lvlText w:val="•"/>
      <w:lvlJc w:val="left"/>
      <w:pPr>
        <w:ind w:left="3257" w:hanging="720"/>
      </w:pPr>
      <w:rPr>
        <w:rFonts w:ascii="Arial" w:eastAsia="Arial" w:hAnsi="Arial" w:cs="Arial"/>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9" w15:restartNumberingAfterBreak="0">
    <w:nsid w:val="42637F12"/>
    <w:multiLevelType w:val="multilevel"/>
    <w:tmpl w:val="644AD31C"/>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numFmt w:val="bullet"/>
      <w:lvlText w:val="•"/>
      <w:lvlJc w:val="left"/>
      <w:pPr>
        <w:ind w:left="3257" w:hanging="720"/>
      </w:pPr>
      <w:rPr>
        <w:rFonts w:ascii="Arial" w:eastAsia="Arial" w:hAnsi="Arial" w:cs="Arial"/>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10" w15:restartNumberingAfterBreak="0">
    <w:nsid w:val="44CF709D"/>
    <w:multiLevelType w:val="multilevel"/>
    <w:tmpl w:val="25F696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4A9D2754"/>
    <w:multiLevelType w:val="multilevel"/>
    <w:tmpl w:val="1B5260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72734A4"/>
    <w:multiLevelType w:val="multilevel"/>
    <w:tmpl w:val="688C3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1253D8"/>
    <w:multiLevelType w:val="multilevel"/>
    <w:tmpl w:val="A6244C3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numFmt w:val="bullet"/>
      <w:lvlText w:val="•"/>
      <w:lvlJc w:val="left"/>
      <w:pPr>
        <w:ind w:left="2350" w:hanging="720"/>
      </w:pPr>
      <w:rPr>
        <w:rFonts w:ascii="Arial" w:eastAsia="Arial" w:hAnsi="Arial" w:cs="Arial"/>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4" w15:restartNumberingAfterBreak="0">
    <w:nsid w:val="609466E2"/>
    <w:multiLevelType w:val="multilevel"/>
    <w:tmpl w:val="9536C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65462CD"/>
    <w:multiLevelType w:val="multilevel"/>
    <w:tmpl w:val="614C35D8"/>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numFmt w:val="bullet"/>
      <w:lvlText w:val="•"/>
      <w:lvlJc w:val="left"/>
      <w:pPr>
        <w:ind w:left="2350" w:hanging="720"/>
      </w:pPr>
      <w:rPr>
        <w:rFonts w:ascii="Arial" w:eastAsia="Arial" w:hAnsi="Arial" w:cs="Arial"/>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6" w15:restartNumberingAfterBreak="0">
    <w:nsid w:val="714774F3"/>
    <w:multiLevelType w:val="multilevel"/>
    <w:tmpl w:val="C9400F76"/>
    <w:lvl w:ilvl="0">
      <w:start w:val="1"/>
      <w:numFmt w:val="bullet"/>
      <w:lvlText w:val="●"/>
      <w:lvlJc w:val="left"/>
      <w:pPr>
        <w:ind w:left="720" w:hanging="360"/>
      </w:pPr>
      <w:rPr>
        <w:rFonts w:ascii="Verdana" w:eastAsia="Verdana" w:hAnsi="Verdana" w:cs="Verdana"/>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673E4B"/>
    <w:multiLevelType w:val="multilevel"/>
    <w:tmpl w:val="E2881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CF21BF"/>
    <w:multiLevelType w:val="multilevel"/>
    <w:tmpl w:val="8C121EE4"/>
    <w:lvl w:ilvl="0">
      <w:start w:val="1"/>
      <w:numFmt w:val="bullet"/>
      <w:lvlText w:val="●"/>
      <w:lvlJc w:val="left"/>
      <w:pPr>
        <w:ind w:left="907" w:hanging="170"/>
      </w:pPr>
      <w:rPr>
        <w:rFonts w:ascii="Noto Sans Symbols" w:eastAsia="Noto Sans Symbols" w:hAnsi="Noto Sans Symbols" w:cs="Noto Sans Symbols"/>
        <w:vertAlign w:val="baseline"/>
      </w:rPr>
    </w:lvl>
    <w:lvl w:ilvl="1">
      <w:start w:val="1"/>
      <w:numFmt w:val="bullet"/>
      <w:lvlText w:val="o"/>
      <w:lvlJc w:val="left"/>
      <w:pPr>
        <w:ind w:left="2177" w:hanging="360"/>
      </w:pPr>
      <w:rPr>
        <w:rFonts w:ascii="Courier New" w:eastAsia="Courier New" w:hAnsi="Courier New" w:cs="Courier New"/>
        <w:vertAlign w:val="baseline"/>
      </w:rPr>
    </w:lvl>
    <w:lvl w:ilvl="2">
      <w:numFmt w:val="bullet"/>
      <w:lvlText w:val="•"/>
      <w:lvlJc w:val="left"/>
      <w:pPr>
        <w:ind w:left="3257" w:hanging="720"/>
      </w:pPr>
      <w:rPr>
        <w:rFonts w:ascii="Arial" w:eastAsia="Arial" w:hAnsi="Arial" w:cs="Arial"/>
        <w:vertAlign w:val="baseline"/>
      </w:rPr>
    </w:lvl>
    <w:lvl w:ilvl="3">
      <w:start w:val="1"/>
      <w:numFmt w:val="bullet"/>
      <w:lvlText w:val="●"/>
      <w:lvlJc w:val="left"/>
      <w:pPr>
        <w:ind w:left="3617" w:hanging="360"/>
      </w:pPr>
      <w:rPr>
        <w:rFonts w:ascii="Noto Sans Symbols" w:eastAsia="Noto Sans Symbols" w:hAnsi="Noto Sans Symbols" w:cs="Noto Sans Symbols"/>
        <w:vertAlign w:val="baseline"/>
      </w:rPr>
    </w:lvl>
    <w:lvl w:ilvl="4">
      <w:start w:val="1"/>
      <w:numFmt w:val="bullet"/>
      <w:lvlText w:val="o"/>
      <w:lvlJc w:val="left"/>
      <w:pPr>
        <w:ind w:left="4337" w:hanging="360"/>
      </w:pPr>
      <w:rPr>
        <w:rFonts w:ascii="Courier New" w:eastAsia="Courier New" w:hAnsi="Courier New" w:cs="Courier New"/>
        <w:vertAlign w:val="baseline"/>
      </w:rPr>
    </w:lvl>
    <w:lvl w:ilvl="5">
      <w:start w:val="1"/>
      <w:numFmt w:val="bullet"/>
      <w:lvlText w:val="▪"/>
      <w:lvlJc w:val="left"/>
      <w:pPr>
        <w:ind w:left="5057" w:hanging="360"/>
      </w:pPr>
      <w:rPr>
        <w:rFonts w:ascii="Noto Sans Symbols" w:eastAsia="Noto Sans Symbols" w:hAnsi="Noto Sans Symbols" w:cs="Noto Sans Symbols"/>
        <w:vertAlign w:val="baseline"/>
      </w:rPr>
    </w:lvl>
    <w:lvl w:ilvl="6">
      <w:start w:val="1"/>
      <w:numFmt w:val="bullet"/>
      <w:lvlText w:val="●"/>
      <w:lvlJc w:val="left"/>
      <w:pPr>
        <w:ind w:left="5777" w:hanging="360"/>
      </w:pPr>
      <w:rPr>
        <w:rFonts w:ascii="Noto Sans Symbols" w:eastAsia="Noto Sans Symbols" w:hAnsi="Noto Sans Symbols" w:cs="Noto Sans Symbols"/>
        <w:vertAlign w:val="baseline"/>
      </w:rPr>
    </w:lvl>
    <w:lvl w:ilvl="7">
      <w:start w:val="1"/>
      <w:numFmt w:val="bullet"/>
      <w:lvlText w:val="o"/>
      <w:lvlJc w:val="left"/>
      <w:pPr>
        <w:ind w:left="6497" w:hanging="360"/>
      </w:pPr>
      <w:rPr>
        <w:rFonts w:ascii="Courier New" w:eastAsia="Courier New" w:hAnsi="Courier New" w:cs="Courier New"/>
        <w:vertAlign w:val="baseline"/>
      </w:rPr>
    </w:lvl>
    <w:lvl w:ilvl="8">
      <w:start w:val="1"/>
      <w:numFmt w:val="bullet"/>
      <w:lvlText w:val="▪"/>
      <w:lvlJc w:val="left"/>
      <w:pPr>
        <w:ind w:left="7217" w:hanging="360"/>
      </w:pPr>
      <w:rPr>
        <w:rFonts w:ascii="Noto Sans Symbols" w:eastAsia="Noto Sans Symbols" w:hAnsi="Noto Sans Symbols" w:cs="Noto Sans Symbols"/>
        <w:vertAlign w:val="baseline"/>
      </w:rPr>
    </w:lvl>
  </w:abstractNum>
  <w:abstractNum w:abstractNumId="19" w15:restartNumberingAfterBreak="0">
    <w:nsid w:val="7699273F"/>
    <w:multiLevelType w:val="multilevel"/>
    <w:tmpl w:val="AB0695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BAC3B55"/>
    <w:multiLevelType w:val="multilevel"/>
    <w:tmpl w:val="CA6C26EC"/>
    <w:lvl w:ilvl="0">
      <w:start w:val="1"/>
      <w:numFmt w:val="bullet"/>
      <w:lvlText w:val="●"/>
      <w:lvlJc w:val="left"/>
      <w:pPr>
        <w:ind w:left="312" w:hanging="170"/>
      </w:pPr>
      <w:rPr>
        <w:rFonts w:ascii="Noto Sans Symbols" w:eastAsia="Noto Sans Symbols" w:hAnsi="Noto Sans Symbols" w:cs="Noto Sans Symbols"/>
        <w:color w:val="000000"/>
        <w:vertAlign w:val="baseline"/>
      </w:rPr>
    </w:lvl>
    <w:lvl w:ilvl="1">
      <w:start w:val="1"/>
      <w:numFmt w:val="bullet"/>
      <w:lvlText w:val="o"/>
      <w:lvlJc w:val="left"/>
      <w:pPr>
        <w:ind w:left="1242" w:hanging="360"/>
      </w:pPr>
      <w:rPr>
        <w:rFonts w:ascii="Courier New" w:eastAsia="Courier New" w:hAnsi="Courier New" w:cs="Courier New"/>
        <w:vertAlign w:val="baseline"/>
      </w:rPr>
    </w:lvl>
    <w:lvl w:ilvl="2">
      <w:start w:val="1"/>
      <w:numFmt w:val="bullet"/>
      <w:lvlText w:val="▪"/>
      <w:lvlJc w:val="left"/>
      <w:pPr>
        <w:ind w:left="1962" w:hanging="360"/>
      </w:pPr>
      <w:rPr>
        <w:rFonts w:ascii="Noto Sans Symbols" w:eastAsia="Noto Sans Symbols" w:hAnsi="Noto Sans Symbols" w:cs="Noto Sans Symbols"/>
        <w:vertAlign w:val="baseline"/>
      </w:rPr>
    </w:lvl>
    <w:lvl w:ilvl="3">
      <w:start w:val="1"/>
      <w:numFmt w:val="bullet"/>
      <w:lvlText w:val="●"/>
      <w:lvlJc w:val="left"/>
      <w:pPr>
        <w:ind w:left="2682" w:hanging="360"/>
      </w:pPr>
      <w:rPr>
        <w:rFonts w:ascii="Noto Sans Symbols" w:eastAsia="Noto Sans Symbols" w:hAnsi="Noto Sans Symbols" w:cs="Noto Sans Symbols"/>
        <w:vertAlign w:val="baseline"/>
      </w:rPr>
    </w:lvl>
    <w:lvl w:ilvl="4">
      <w:start w:val="1"/>
      <w:numFmt w:val="bullet"/>
      <w:lvlText w:val="o"/>
      <w:lvlJc w:val="left"/>
      <w:pPr>
        <w:ind w:left="3402" w:hanging="360"/>
      </w:pPr>
      <w:rPr>
        <w:rFonts w:ascii="Courier New" w:eastAsia="Courier New" w:hAnsi="Courier New" w:cs="Courier New"/>
        <w:vertAlign w:val="baseline"/>
      </w:rPr>
    </w:lvl>
    <w:lvl w:ilvl="5">
      <w:start w:val="1"/>
      <w:numFmt w:val="bullet"/>
      <w:lvlText w:val="▪"/>
      <w:lvlJc w:val="left"/>
      <w:pPr>
        <w:ind w:left="4122" w:hanging="360"/>
      </w:pPr>
      <w:rPr>
        <w:rFonts w:ascii="Noto Sans Symbols" w:eastAsia="Noto Sans Symbols" w:hAnsi="Noto Sans Symbols" w:cs="Noto Sans Symbols"/>
        <w:vertAlign w:val="baseline"/>
      </w:rPr>
    </w:lvl>
    <w:lvl w:ilvl="6">
      <w:start w:val="1"/>
      <w:numFmt w:val="bullet"/>
      <w:lvlText w:val="●"/>
      <w:lvlJc w:val="left"/>
      <w:pPr>
        <w:ind w:left="4842" w:hanging="360"/>
      </w:pPr>
      <w:rPr>
        <w:rFonts w:ascii="Noto Sans Symbols" w:eastAsia="Noto Sans Symbols" w:hAnsi="Noto Sans Symbols" w:cs="Noto Sans Symbols"/>
        <w:vertAlign w:val="baseline"/>
      </w:rPr>
    </w:lvl>
    <w:lvl w:ilvl="7">
      <w:start w:val="1"/>
      <w:numFmt w:val="bullet"/>
      <w:lvlText w:val="o"/>
      <w:lvlJc w:val="left"/>
      <w:pPr>
        <w:ind w:left="5562" w:hanging="360"/>
      </w:pPr>
      <w:rPr>
        <w:rFonts w:ascii="Courier New" w:eastAsia="Courier New" w:hAnsi="Courier New" w:cs="Courier New"/>
        <w:vertAlign w:val="baseline"/>
      </w:rPr>
    </w:lvl>
    <w:lvl w:ilvl="8">
      <w:start w:val="1"/>
      <w:numFmt w:val="bullet"/>
      <w:lvlText w:val="▪"/>
      <w:lvlJc w:val="left"/>
      <w:pPr>
        <w:ind w:left="6282" w:hanging="360"/>
      </w:pPr>
      <w:rPr>
        <w:rFonts w:ascii="Noto Sans Symbols" w:eastAsia="Noto Sans Symbols" w:hAnsi="Noto Sans Symbols" w:cs="Noto Sans Symbols"/>
        <w:vertAlign w:val="baseline"/>
      </w:rPr>
    </w:lvl>
  </w:abstractNum>
  <w:abstractNum w:abstractNumId="21" w15:restartNumberingAfterBreak="0">
    <w:nsid w:val="7F244BFF"/>
    <w:multiLevelType w:val="multilevel"/>
    <w:tmpl w:val="7AEC317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2"/>
  </w:num>
  <w:num w:numId="2">
    <w:abstractNumId w:val="9"/>
  </w:num>
  <w:num w:numId="3">
    <w:abstractNumId w:val="16"/>
  </w:num>
  <w:num w:numId="4">
    <w:abstractNumId w:val="10"/>
  </w:num>
  <w:num w:numId="5">
    <w:abstractNumId w:val="5"/>
  </w:num>
  <w:num w:numId="6">
    <w:abstractNumId w:val="14"/>
  </w:num>
  <w:num w:numId="7">
    <w:abstractNumId w:val="17"/>
  </w:num>
  <w:num w:numId="8">
    <w:abstractNumId w:val="1"/>
  </w:num>
  <w:num w:numId="9">
    <w:abstractNumId w:val="20"/>
  </w:num>
  <w:num w:numId="10">
    <w:abstractNumId w:val="12"/>
  </w:num>
  <w:num w:numId="11">
    <w:abstractNumId w:val="11"/>
  </w:num>
  <w:num w:numId="12">
    <w:abstractNumId w:val="18"/>
  </w:num>
  <w:num w:numId="13">
    <w:abstractNumId w:val="19"/>
  </w:num>
  <w:num w:numId="14">
    <w:abstractNumId w:val="13"/>
  </w:num>
  <w:num w:numId="15">
    <w:abstractNumId w:val="8"/>
  </w:num>
  <w:num w:numId="16">
    <w:abstractNumId w:val="21"/>
  </w:num>
  <w:num w:numId="17">
    <w:abstractNumId w:val="4"/>
  </w:num>
  <w:num w:numId="18">
    <w:abstractNumId w:val="6"/>
  </w:num>
  <w:num w:numId="19">
    <w:abstractNumId w:val="3"/>
  </w:num>
  <w:num w:numId="20">
    <w:abstractNumId w:val="0"/>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F9B"/>
    <w:rsid w:val="000E5C35"/>
    <w:rsid w:val="001C6BC9"/>
    <w:rsid w:val="00397F9B"/>
    <w:rsid w:val="0061783D"/>
    <w:rsid w:val="00B43314"/>
    <w:rsid w:val="00FC4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927BC"/>
  <w15:docId w15:val="{DDDB8154-EB45-48D7-A989-6B2B25597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spacing w:before="120"/>
      <w:outlineLvl w:val="0"/>
    </w:pPr>
    <w:rPr>
      <w:b/>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paragraph" w:styleId="Footer">
    <w:name w:val="footer"/>
    <w:basedOn w:val="Normal"/>
    <w:link w:val="FooterChar"/>
    <w:uiPriority w:val="99"/>
    <w:unhideWhenUsed/>
    <w:rsid w:val="00B43314"/>
    <w:pPr>
      <w:tabs>
        <w:tab w:val="center" w:pos="4513"/>
        <w:tab w:val="right" w:pos="9026"/>
      </w:tabs>
      <w:spacing w:after="0"/>
    </w:pPr>
  </w:style>
  <w:style w:type="character" w:customStyle="1" w:styleId="FooterChar">
    <w:name w:val="Footer Char"/>
    <w:basedOn w:val="DefaultParagraphFont"/>
    <w:link w:val="Footer"/>
    <w:uiPriority w:val="99"/>
    <w:rsid w:val="00B43314"/>
  </w:style>
  <w:style w:type="paragraph" w:styleId="TOC1">
    <w:name w:val="toc 1"/>
    <w:basedOn w:val="Normal"/>
    <w:next w:val="Normal"/>
    <w:autoRedefine/>
    <w:uiPriority w:val="39"/>
    <w:unhideWhenUsed/>
    <w:rsid w:val="00FC4697"/>
    <w:pPr>
      <w:spacing w:after="100"/>
    </w:pPr>
  </w:style>
  <w:style w:type="paragraph" w:styleId="TOC2">
    <w:name w:val="toc 2"/>
    <w:basedOn w:val="Normal"/>
    <w:next w:val="Normal"/>
    <w:autoRedefine/>
    <w:uiPriority w:val="39"/>
    <w:unhideWhenUsed/>
    <w:rsid w:val="00FC4697"/>
    <w:pPr>
      <w:spacing w:after="100"/>
      <w:ind w:left="200"/>
    </w:pPr>
  </w:style>
  <w:style w:type="character" w:styleId="Hyperlink">
    <w:name w:val="Hyperlink"/>
    <w:basedOn w:val="DefaultParagraphFont"/>
    <w:uiPriority w:val="99"/>
    <w:unhideWhenUsed/>
    <w:rsid w:val="00FC46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tatutory-policies-for-schools-and-academy-trusts/statutory-policies-for-schools-and-academy-trusts" TargetMode="External"/><Relationship Id="rId13" Type="http://schemas.openxmlformats.org/officeDocument/2006/relationships/hyperlink" Target="https://ico.org.uk/for-organisations/uk-gdpr-guidance-and-resources/cctv-and-video-surveillance/" TargetMode="External"/><Relationship Id="rId18" Type="http://schemas.openxmlformats.org/officeDocument/2006/relationships/hyperlink" Target="https://www.legislation.gov.uk/ukpga/2012/9/section/2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ico.org.uk/for-organisations/report-a-breach/personal-data-breach-assessment/" TargetMode="External"/><Relationship Id="rId7" Type="http://schemas.openxmlformats.org/officeDocument/2006/relationships/image" Target="media/image1.png"/><Relationship Id="rId12" Type="http://schemas.openxmlformats.org/officeDocument/2006/relationships/hyperlink" Target="https://www.legislation.gov.uk/ukpga/2012/9/part/1/chapter/2" TargetMode="External"/><Relationship Id="rId17" Type="http://schemas.openxmlformats.org/officeDocument/2006/relationships/hyperlink" Target="mailto:dpo@edudatapro.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ico.org.uk/about-the-ico/what-we-do/register-of-data-controllers/" TargetMode="External"/><Relationship Id="rId20" Type="http://schemas.openxmlformats.org/officeDocument/2006/relationships/hyperlink" Target="https://ico.org.uk/for-organisations/guide-to-the-general-data-protection-regulation-gdpr/personal-data-breach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enerative-artificial-intelligence-in-education"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ico.org.uk/about-the-ico/what-we-do/register-of-data-controllers/" TargetMode="External"/><Relationship Id="rId23" Type="http://schemas.openxmlformats.org/officeDocument/2006/relationships/hyperlink" Target="https://www.equalityhumanrights.com/en/equality-act/protected-characteristics" TargetMode="External"/><Relationship Id="rId28" Type="http://schemas.openxmlformats.org/officeDocument/2006/relationships/fontTable" Target="fontTable.xml"/><Relationship Id="rId10" Type="http://schemas.openxmlformats.org/officeDocument/2006/relationships/hyperlink" Target="https://ico.org.uk/for-organisations/guide-to-data-protection/guide-to-the-general-data-protection-regulation-gdpr/" TargetMode="External"/><Relationship Id="rId19" Type="http://schemas.openxmlformats.org/officeDocument/2006/relationships/hyperlink" Target="https://ico.org.uk/for-organisations/guide-to-data-protection/key-dp-themes/guidance-on-video-surveillance-including-cctv/" TargetMode="External"/><Relationship Id="rId4" Type="http://schemas.openxmlformats.org/officeDocument/2006/relationships/webSettings" Target="webSettings.xml"/><Relationship Id="rId9" Type="http://schemas.openxmlformats.org/officeDocument/2006/relationships/hyperlink" Target="https://www.legislation.gov.uk/uksi/2020/1586/made" TargetMode="External"/><Relationship Id="rId14" Type="http://schemas.openxmlformats.org/officeDocument/2006/relationships/hyperlink" Target="https://ico.org.uk/about-the-ico/what-we-do/register-of-data-controllers/" TargetMode="External"/><Relationship Id="rId22" Type="http://schemas.openxmlformats.org/officeDocument/2006/relationships/hyperlink" Target="https://ico.org.uk/for-organisations/report-a-breach/"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7219</Words>
  <Characters>41154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 Wilson</dc:creator>
  <cp:lastModifiedBy>Georgia Oxley</cp:lastModifiedBy>
  <cp:revision>3</cp:revision>
  <dcterms:created xsi:type="dcterms:W3CDTF">2024-12-13T13:17:00Z</dcterms:created>
  <dcterms:modified xsi:type="dcterms:W3CDTF">2025-02-10T12:21:00Z</dcterms:modified>
</cp:coreProperties>
</file>