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10" w:rsidRDefault="001B658A">
      <w:pPr>
        <w:pStyle w:val="Title"/>
        <w:spacing w:line="244" w:lineRule="auto"/>
      </w:pPr>
      <w:r>
        <w:rPr>
          <w:spacing w:val="-16"/>
        </w:rPr>
        <w:t>Internal</w:t>
      </w:r>
      <w:r>
        <w:rPr>
          <w:spacing w:val="-33"/>
        </w:rPr>
        <w:t xml:space="preserve"> </w:t>
      </w:r>
      <w:r>
        <w:rPr>
          <w:spacing w:val="-16"/>
        </w:rPr>
        <w:t>Appeals</w:t>
      </w:r>
      <w:r>
        <w:rPr>
          <w:spacing w:val="-33"/>
        </w:rPr>
        <w:t xml:space="preserve"> </w:t>
      </w:r>
      <w:r>
        <w:rPr>
          <w:spacing w:val="-16"/>
        </w:rPr>
        <w:t xml:space="preserve">Procedure </w:t>
      </w:r>
      <w:r>
        <w:rPr>
          <w:w w:val="90"/>
        </w:rPr>
        <w:t>(Internal</w:t>
      </w:r>
      <w:r>
        <w:rPr>
          <w:spacing w:val="-23"/>
          <w:w w:val="90"/>
        </w:rPr>
        <w:t xml:space="preserve"> </w:t>
      </w:r>
      <w:r>
        <w:rPr>
          <w:w w:val="90"/>
        </w:rPr>
        <w:t>assessment</w:t>
      </w:r>
      <w:r>
        <w:rPr>
          <w:spacing w:val="-23"/>
          <w:w w:val="90"/>
        </w:rPr>
        <w:t xml:space="preserve"> </w:t>
      </w:r>
      <w:r>
        <w:rPr>
          <w:w w:val="90"/>
        </w:rPr>
        <w:t>decisions)</w:t>
      </w:r>
    </w:p>
    <w:p w:rsidR="00DF4510" w:rsidRDefault="001B658A">
      <w:pPr>
        <w:spacing w:before="324"/>
        <w:jc w:val="center"/>
        <w:rPr>
          <w:sz w:val="30"/>
        </w:rPr>
      </w:pPr>
      <w:r>
        <w:rPr>
          <w:sz w:val="30"/>
        </w:rPr>
        <w:t>Fir</w:t>
      </w:r>
      <w:r>
        <w:rPr>
          <w:spacing w:val="13"/>
          <w:sz w:val="30"/>
        </w:rPr>
        <w:t xml:space="preserve"> </w:t>
      </w:r>
      <w:r>
        <w:rPr>
          <w:sz w:val="30"/>
        </w:rPr>
        <w:t>Vale</w:t>
      </w:r>
      <w:r>
        <w:rPr>
          <w:spacing w:val="14"/>
          <w:sz w:val="30"/>
        </w:rPr>
        <w:t xml:space="preserve"> </w:t>
      </w:r>
      <w:r>
        <w:rPr>
          <w:spacing w:val="-2"/>
          <w:sz w:val="30"/>
        </w:rPr>
        <w:t>School</w:t>
      </w:r>
    </w:p>
    <w:p w:rsidR="00DF4510" w:rsidRDefault="00DF4510">
      <w:pPr>
        <w:jc w:val="center"/>
        <w:rPr>
          <w:sz w:val="30"/>
        </w:rPr>
        <w:sectPr w:rsidR="00DF4510">
          <w:type w:val="continuous"/>
          <w:pgSz w:w="11900" w:h="16840"/>
          <w:pgMar w:top="1940" w:right="850" w:bottom="280" w:left="850" w:header="720" w:footer="720" w:gutter="0"/>
          <w:cols w:space="720"/>
        </w:sectPr>
      </w:pPr>
    </w:p>
    <w:p w:rsidR="00DF4510" w:rsidRDefault="001B658A">
      <w:pPr>
        <w:pStyle w:val="Heading1"/>
      </w:pPr>
      <w:r>
        <w:rPr>
          <w:w w:val="90"/>
        </w:rPr>
        <w:lastRenderedPageBreak/>
        <w:t>Internal</w:t>
      </w:r>
      <w:r>
        <w:rPr>
          <w:spacing w:val="-4"/>
          <w:w w:val="90"/>
        </w:rPr>
        <w:t xml:space="preserve"> </w:t>
      </w:r>
      <w:r>
        <w:rPr>
          <w:w w:val="90"/>
        </w:rPr>
        <w:t>Appeals</w:t>
      </w:r>
      <w:r>
        <w:rPr>
          <w:spacing w:val="-3"/>
          <w:w w:val="90"/>
        </w:rPr>
        <w:t xml:space="preserve"> </w:t>
      </w:r>
      <w:r>
        <w:rPr>
          <w:w w:val="90"/>
        </w:rPr>
        <w:t>Procedure</w:t>
      </w:r>
      <w:r>
        <w:rPr>
          <w:spacing w:val="-4"/>
          <w:w w:val="90"/>
        </w:rPr>
        <w:t xml:space="preserve"> </w:t>
      </w:r>
      <w:r>
        <w:rPr>
          <w:w w:val="90"/>
        </w:rPr>
        <w:t>(Internal</w:t>
      </w:r>
      <w:r>
        <w:rPr>
          <w:spacing w:val="-3"/>
          <w:w w:val="90"/>
        </w:rPr>
        <w:t xml:space="preserve"> </w:t>
      </w:r>
      <w:r>
        <w:rPr>
          <w:w w:val="90"/>
        </w:rPr>
        <w:t>assessment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decisions)</w:t>
      </w:r>
    </w:p>
    <w:p w:rsidR="00DF4510" w:rsidRDefault="00DF4510">
      <w:pPr>
        <w:pStyle w:val="BodyText"/>
        <w:spacing w:before="20"/>
        <w:ind w:left="0"/>
        <w:rPr>
          <w:rFonts w:ascii="Arial Black"/>
          <w:sz w:val="20"/>
        </w:rPr>
      </w:pPr>
    </w:p>
    <w:tbl>
      <w:tblPr>
        <w:tblW w:w="0" w:type="auto"/>
        <w:tblInd w:w="3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7101"/>
      </w:tblGrid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Centre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4"/>
                <w:w w:val="115"/>
                <w:sz w:val="19"/>
              </w:rPr>
              <w:t>Name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Fir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Vale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School</w:t>
            </w:r>
          </w:p>
        </w:tc>
      </w:tr>
      <w:tr w:rsidR="00DF4510">
        <w:trPr>
          <w:trHeight w:val="520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Centre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Number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36568</w:t>
            </w:r>
          </w:p>
        </w:tc>
      </w:tr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Date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policy</w:t>
            </w:r>
            <w:r>
              <w:rPr>
                <w:spacing w:val="-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first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created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13/11/2023</w:t>
            </w:r>
          </w:p>
        </w:tc>
      </w:tr>
      <w:tr w:rsidR="00DF4510">
        <w:trPr>
          <w:trHeight w:val="520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Current</w:t>
            </w:r>
            <w:r>
              <w:rPr>
                <w:spacing w:val="-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policy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approved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by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Rachel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Smith</w:t>
            </w:r>
          </w:p>
        </w:tc>
      </w:tr>
      <w:tr w:rsidR="00DF4510">
        <w:trPr>
          <w:trHeight w:val="520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Current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policy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reviewed</w:t>
            </w:r>
            <w:r>
              <w:rPr>
                <w:spacing w:val="-7"/>
                <w:w w:val="110"/>
                <w:sz w:val="19"/>
              </w:rPr>
              <w:t xml:space="preserve"> </w:t>
            </w:r>
            <w:r>
              <w:rPr>
                <w:spacing w:val="-5"/>
                <w:w w:val="110"/>
                <w:sz w:val="19"/>
              </w:rPr>
              <w:t>by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w w:val="110"/>
                <w:sz w:val="19"/>
              </w:rPr>
              <w:t>Aby Charlton</w:t>
            </w:r>
          </w:p>
        </w:tc>
      </w:tr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Date</w:t>
            </w:r>
            <w:r>
              <w:rPr>
                <w:spacing w:val="-1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next</w:t>
            </w:r>
            <w:r>
              <w:rPr>
                <w:spacing w:val="-13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review</w:t>
            </w:r>
          </w:p>
        </w:tc>
        <w:tc>
          <w:tcPr>
            <w:tcW w:w="7101" w:type="dxa"/>
          </w:tcPr>
          <w:p w:rsidR="00DF4510" w:rsidRDefault="001B658A" w:rsidP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September 2025</w:t>
            </w:r>
          </w:p>
        </w:tc>
      </w:tr>
    </w:tbl>
    <w:p w:rsidR="00DF4510" w:rsidRDefault="00DF4510">
      <w:pPr>
        <w:pStyle w:val="BodyText"/>
        <w:ind w:left="0"/>
        <w:rPr>
          <w:rFonts w:ascii="Arial Black"/>
          <w:sz w:val="24"/>
        </w:rPr>
      </w:pPr>
    </w:p>
    <w:p w:rsidR="00DF4510" w:rsidRDefault="00DF4510">
      <w:pPr>
        <w:pStyle w:val="BodyText"/>
        <w:spacing w:before="204"/>
        <w:ind w:left="0"/>
        <w:rPr>
          <w:rFonts w:ascii="Arial Black"/>
          <w:sz w:val="24"/>
        </w:rPr>
      </w:pPr>
    </w:p>
    <w:p w:rsidR="00DF4510" w:rsidRDefault="001B658A">
      <w:pPr>
        <w:ind w:left="20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Key</w:t>
      </w:r>
      <w:r>
        <w:rPr>
          <w:rFonts w:ascii="Arial Black"/>
          <w:spacing w:val="-4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staff</w:t>
      </w:r>
      <w:r>
        <w:rPr>
          <w:rFonts w:ascii="Arial Black"/>
          <w:spacing w:val="-1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involved</w:t>
      </w:r>
      <w:r>
        <w:rPr>
          <w:rFonts w:ascii="Arial Black"/>
          <w:spacing w:val="-4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in</w:t>
      </w:r>
      <w:r>
        <w:rPr>
          <w:rFonts w:ascii="Arial Black"/>
          <w:spacing w:val="-1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the</w:t>
      </w:r>
      <w:r>
        <w:rPr>
          <w:rFonts w:ascii="Arial Black"/>
          <w:spacing w:val="-3"/>
          <w:w w:val="90"/>
          <w:sz w:val="24"/>
        </w:rPr>
        <w:t xml:space="preserve"> </w:t>
      </w:r>
      <w:r>
        <w:rPr>
          <w:rFonts w:ascii="Arial Black"/>
          <w:spacing w:val="-2"/>
          <w:w w:val="90"/>
          <w:sz w:val="24"/>
        </w:rPr>
        <w:t>policy</w:t>
      </w:r>
    </w:p>
    <w:p w:rsidR="00DF4510" w:rsidRDefault="00DF4510">
      <w:pPr>
        <w:pStyle w:val="BodyText"/>
        <w:spacing w:before="20"/>
        <w:ind w:left="0"/>
        <w:rPr>
          <w:rFonts w:ascii="Arial Black"/>
          <w:sz w:val="20"/>
        </w:rPr>
      </w:pPr>
    </w:p>
    <w:tbl>
      <w:tblPr>
        <w:tblW w:w="0" w:type="auto"/>
        <w:tblInd w:w="3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7101"/>
      </w:tblGrid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spacing w:before="130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sz w:val="19"/>
              </w:rPr>
              <w:t>Role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spacing w:before="130"/>
              <w:ind w:left="128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sz w:val="19"/>
              </w:rPr>
              <w:t>Name</w:t>
            </w:r>
          </w:p>
        </w:tc>
      </w:tr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Head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Centre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Rachel</w:t>
            </w:r>
            <w:r>
              <w:rPr>
                <w:spacing w:val="-8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Smith</w:t>
            </w:r>
          </w:p>
        </w:tc>
      </w:tr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Senior</w:t>
            </w:r>
            <w:r>
              <w:rPr>
                <w:spacing w:val="-11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leader(s)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w w:val="110"/>
                <w:sz w:val="19"/>
              </w:rPr>
              <w:t>Aby Charlton</w:t>
            </w:r>
            <w:bookmarkStart w:id="0" w:name="_GoBack"/>
            <w:bookmarkEnd w:id="0"/>
          </w:p>
        </w:tc>
      </w:tr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Exams</w:t>
            </w:r>
            <w:r>
              <w:rPr>
                <w:spacing w:val="-10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officer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Jared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Oxley</w:t>
            </w:r>
          </w:p>
        </w:tc>
      </w:tr>
      <w:tr w:rsidR="00DF4510">
        <w:trPr>
          <w:trHeight w:val="521"/>
        </w:trPr>
        <w:tc>
          <w:tcPr>
            <w:tcW w:w="3043" w:type="dxa"/>
          </w:tcPr>
          <w:p w:rsidR="00DF4510" w:rsidRDefault="001B658A">
            <w:pPr>
              <w:pStyle w:val="TableParagraph"/>
              <w:rPr>
                <w:sz w:val="19"/>
              </w:rPr>
            </w:pPr>
            <w:r>
              <w:rPr>
                <w:w w:val="110"/>
                <w:sz w:val="19"/>
              </w:rPr>
              <w:t>Other</w:t>
            </w:r>
            <w:r>
              <w:rPr>
                <w:spacing w:val="-1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staff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(if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applicable)</w:t>
            </w:r>
          </w:p>
        </w:tc>
        <w:tc>
          <w:tcPr>
            <w:tcW w:w="7101" w:type="dxa"/>
          </w:tcPr>
          <w:p w:rsidR="00DF4510" w:rsidRDefault="001B658A">
            <w:pPr>
              <w:pStyle w:val="TableParagraph"/>
              <w:ind w:left="128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N/A</w:t>
            </w:r>
          </w:p>
        </w:tc>
      </w:tr>
    </w:tbl>
    <w:p w:rsidR="00DF4510" w:rsidRDefault="00DF4510">
      <w:pPr>
        <w:pStyle w:val="BodyText"/>
        <w:ind w:left="0"/>
        <w:rPr>
          <w:rFonts w:ascii="Arial Black"/>
          <w:sz w:val="24"/>
        </w:rPr>
      </w:pPr>
    </w:p>
    <w:p w:rsidR="00DF4510" w:rsidRDefault="00DF4510">
      <w:pPr>
        <w:pStyle w:val="BodyText"/>
        <w:spacing w:before="12"/>
        <w:ind w:left="0"/>
        <w:rPr>
          <w:rFonts w:ascii="Arial Black"/>
          <w:sz w:val="24"/>
        </w:rPr>
      </w:pPr>
    </w:p>
    <w:p w:rsidR="00DF4510" w:rsidRDefault="001B658A">
      <w:pPr>
        <w:pStyle w:val="BodyText"/>
        <w:spacing w:line="274" w:lineRule="exact"/>
        <w:ind w:left="20" w:right="72"/>
      </w:pPr>
      <w:r>
        <w:rPr>
          <w:w w:val="105"/>
        </w:rPr>
        <w:t>This</w:t>
      </w:r>
      <w:r>
        <w:rPr>
          <w:spacing w:val="33"/>
          <w:w w:val="105"/>
        </w:rPr>
        <w:t xml:space="preserve"> </w:t>
      </w:r>
      <w:r>
        <w:rPr>
          <w:w w:val="105"/>
        </w:rPr>
        <w:t>procedure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33"/>
          <w:w w:val="105"/>
        </w:rPr>
        <w:t xml:space="preserve"> </w:t>
      </w:r>
      <w:r>
        <w:rPr>
          <w:w w:val="105"/>
        </w:rPr>
        <w:t>reviewed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updated</w:t>
      </w:r>
      <w:r>
        <w:rPr>
          <w:spacing w:val="35"/>
          <w:w w:val="105"/>
        </w:rPr>
        <w:t xml:space="preserve"> </w:t>
      </w:r>
      <w:r>
        <w:rPr>
          <w:w w:val="105"/>
        </w:rPr>
        <w:t>annually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33"/>
          <w:w w:val="105"/>
        </w:rPr>
        <w:t xml:space="preserve"> </w:t>
      </w:r>
      <w:r>
        <w:rPr>
          <w:w w:val="105"/>
        </w:rPr>
        <w:t>ensure</w:t>
      </w:r>
      <w:r>
        <w:rPr>
          <w:spacing w:val="33"/>
          <w:w w:val="105"/>
        </w:rPr>
        <w:t xml:space="preserve"> </w:t>
      </w:r>
      <w:r>
        <w:rPr>
          <w:w w:val="105"/>
        </w:rPr>
        <w:t>that</w:t>
      </w:r>
      <w:r>
        <w:rPr>
          <w:spacing w:val="33"/>
          <w:w w:val="105"/>
        </w:rPr>
        <w:t xml:space="preserve"> </w:t>
      </w:r>
      <w:r>
        <w:rPr>
          <w:w w:val="105"/>
        </w:rPr>
        <w:t>appeals</w:t>
      </w:r>
      <w:r>
        <w:rPr>
          <w:spacing w:val="33"/>
          <w:w w:val="105"/>
        </w:rPr>
        <w:t xml:space="preserve"> </w:t>
      </w:r>
      <w:r>
        <w:rPr>
          <w:w w:val="105"/>
        </w:rPr>
        <w:t>against</w:t>
      </w:r>
      <w:r>
        <w:rPr>
          <w:spacing w:val="33"/>
          <w:w w:val="105"/>
        </w:rPr>
        <w:t xml:space="preserve"> </w:t>
      </w:r>
      <w:r>
        <w:rPr>
          <w:w w:val="105"/>
        </w:rPr>
        <w:t>internal</w:t>
      </w:r>
      <w:r>
        <w:rPr>
          <w:spacing w:val="35"/>
          <w:w w:val="105"/>
        </w:rPr>
        <w:t xml:space="preserve"> </w:t>
      </w:r>
      <w:r>
        <w:rPr>
          <w:w w:val="105"/>
        </w:rPr>
        <w:t>assessment decisions</w:t>
      </w:r>
      <w:r>
        <w:rPr>
          <w:spacing w:val="3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centre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assessed</w:t>
      </w:r>
      <w:r>
        <w:rPr>
          <w:spacing w:val="35"/>
          <w:w w:val="105"/>
        </w:rPr>
        <w:t xml:space="preserve"> </w:t>
      </w:r>
      <w:r>
        <w:rPr>
          <w:w w:val="105"/>
        </w:rPr>
        <w:t>marks)</w:t>
      </w:r>
      <w:r>
        <w:rPr>
          <w:spacing w:val="35"/>
          <w:w w:val="105"/>
        </w:rPr>
        <w:t xml:space="preserve"> </w:t>
      </w:r>
      <w:r>
        <w:rPr>
          <w:w w:val="105"/>
        </w:rPr>
        <w:t>at</w:t>
      </w:r>
      <w:r>
        <w:rPr>
          <w:spacing w:val="33"/>
          <w:w w:val="105"/>
        </w:rPr>
        <w:t xml:space="preserve"> </w:t>
      </w:r>
      <w:r>
        <w:rPr>
          <w:w w:val="105"/>
        </w:rPr>
        <w:t>Fir</w:t>
      </w:r>
      <w:r>
        <w:rPr>
          <w:spacing w:val="33"/>
          <w:w w:val="105"/>
        </w:rPr>
        <w:t xml:space="preserve"> </w:t>
      </w:r>
      <w:r>
        <w:rPr>
          <w:w w:val="105"/>
        </w:rPr>
        <w:t>Vale</w:t>
      </w:r>
      <w:r>
        <w:rPr>
          <w:spacing w:val="33"/>
          <w:w w:val="105"/>
        </w:rPr>
        <w:t xml:space="preserve"> </w:t>
      </w:r>
      <w:r>
        <w:rPr>
          <w:w w:val="105"/>
        </w:rPr>
        <w:t>School</w:t>
      </w:r>
      <w:r>
        <w:rPr>
          <w:spacing w:val="35"/>
          <w:w w:val="105"/>
        </w:rPr>
        <w:t xml:space="preserve"> </w:t>
      </w:r>
      <w:r>
        <w:rPr>
          <w:w w:val="105"/>
        </w:rPr>
        <w:t>are</w:t>
      </w:r>
      <w:r>
        <w:rPr>
          <w:spacing w:val="33"/>
          <w:w w:val="105"/>
        </w:rPr>
        <w:t xml:space="preserve"> </w:t>
      </w:r>
      <w:r>
        <w:rPr>
          <w:w w:val="105"/>
        </w:rPr>
        <w:t>managed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5"/>
          <w:w w:val="105"/>
        </w:rPr>
        <w:t xml:space="preserve"> </w:t>
      </w:r>
      <w:r>
        <w:rPr>
          <w:w w:val="105"/>
        </w:rPr>
        <w:t>accordance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35"/>
          <w:w w:val="105"/>
        </w:rPr>
        <w:t xml:space="preserve"> </w:t>
      </w:r>
      <w:r>
        <w:rPr>
          <w:w w:val="105"/>
        </w:rPr>
        <w:t>current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requirements </w:t>
      </w:r>
      <w:r>
        <w:t>and</w:t>
      </w:r>
      <w:r>
        <w:rPr>
          <w:spacing w:val="-8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JCQ</w:t>
      </w:r>
      <w:r>
        <w:rPr>
          <w:spacing w:val="-8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rPr>
          <w:rFonts w:ascii="Arial Black"/>
        </w:rPr>
        <w:t>General</w:t>
      </w:r>
      <w:r>
        <w:rPr>
          <w:rFonts w:ascii="Arial Black"/>
          <w:spacing w:val="-12"/>
        </w:rPr>
        <w:t xml:space="preserve"> </w:t>
      </w:r>
      <w:r>
        <w:rPr>
          <w:rFonts w:ascii="Arial Black"/>
        </w:rPr>
        <w:t>Regulations</w:t>
      </w:r>
      <w:r>
        <w:rPr>
          <w:rFonts w:ascii="Arial Black"/>
          <w:spacing w:val="-12"/>
        </w:rPr>
        <w:t xml:space="preserve"> </w:t>
      </w:r>
      <w:r>
        <w:rPr>
          <w:rFonts w:ascii="Arial Black"/>
        </w:rPr>
        <w:t>for</w:t>
      </w:r>
      <w:r>
        <w:rPr>
          <w:rFonts w:ascii="Arial Black"/>
          <w:spacing w:val="-12"/>
        </w:rPr>
        <w:t xml:space="preserve"> </w:t>
      </w:r>
      <w:r>
        <w:rPr>
          <w:rFonts w:ascii="Arial Black"/>
        </w:rPr>
        <w:t>Approved</w:t>
      </w:r>
      <w:r>
        <w:rPr>
          <w:rFonts w:ascii="Arial Black"/>
          <w:spacing w:val="-13"/>
        </w:rPr>
        <w:t xml:space="preserve"> </w:t>
      </w:r>
      <w:proofErr w:type="spellStart"/>
      <w:r>
        <w:rPr>
          <w:rFonts w:ascii="Arial Black"/>
        </w:rPr>
        <w:t>Centres</w:t>
      </w:r>
      <w:proofErr w:type="spellEnd"/>
      <w:r>
        <w:rPr>
          <w:rFonts w:ascii="Arial Black"/>
          <w:spacing w:val="-13"/>
        </w:rPr>
        <w:t xml:space="preserve"> </w:t>
      </w:r>
      <w:r>
        <w:t>(GR</w:t>
      </w:r>
      <w:r>
        <w:rPr>
          <w:spacing w:val="-9"/>
        </w:rPr>
        <w:t xml:space="preserve"> </w:t>
      </w:r>
      <w:r>
        <w:t>5.7),</w:t>
      </w:r>
      <w:r>
        <w:rPr>
          <w:spacing w:val="-8"/>
        </w:rPr>
        <w:t xml:space="preserve"> </w:t>
      </w:r>
      <w:r>
        <w:rPr>
          <w:rFonts w:ascii="Arial Black"/>
        </w:rPr>
        <w:t>Instructions</w:t>
      </w:r>
      <w:r>
        <w:rPr>
          <w:rFonts w:ascii="Arial Black"/>
          <w:spacing w:val="-12"/>
        </w:rPr>
        <w:t xml:space="preserve"> </w:t>
      </w:r>
      <w:r>
        <w:rPr>
          <w:rFonts w:ascii="Arial Black"/>
        </w:rPr>
        <w:t xml:space="preserve">for conducting non-examination assessments </w:t>
      </w:r>
      <w:r>
        <w:t xml:space="preserve">(ICNEA 6.1). This procedure is also informed by the JCQ </w:t>
      </w:r>
      <w:r>
        <w:rPr>
          <w:spacing w:val="-4"/>
        </w:rPr>
        <w:t>publications</w:t>
      </w:r>
      <w:r>
        <w:rPr>
          <w:spacing w:val="-5"/>
        </w:rPr>
        <w:t xml:space="preserve"> </w:t>
      </w:r>
      <w:r>
        <w:rPr>
          <w:rFonts w:ascii="Arial Black"/>
          <w:spacing w:val="-4"/>
        </w:rPr>
        <w:t>Reviews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4"/>
        </w:rPr>
        <w:t>of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4"/>
        </w:rPr>
        <w:t>marking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>(</w:t>
      </w:r>
      <w:proofErr w:type="spellStart"/>
      <w:r>
        <w:rPr>
          <w:rFonts w:ascii="Arial Black"/>
          <w:spacing w:val="-4"/>
        </w:rPr>
        <w:t>centre</w:t>
      </w:r>
      <w:proofErr w:type="spellEnd"/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>assessed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>marks)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>suggested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>template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>for</w:t>
      </w:r>
      <w:r>
        <w:rPr>
          <w:rFonts w:ascii="Arial Black"/>
          <w:spacing w:val="-9"/>
        </w:rPr>
        <w:t xml:space="preserve"> </w:t>
      </w:r>
      <w:proofErr w:type="spellStart"/>
      <w:r>
        <w:rPr>
          <w:rFonts w:ascii="Arial Black"/>
          <w:spacing w:val="-4"/>
        </w:rPr>
        <w:t>centres</w:t>
      </w:r>
      <w:proofErr w:type="spellEnd"/>
      <w:r>
        <w:rPr>
          <w:rFonts w:ascii="Arial Black"/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rFonts w:ascii="Arial Black"/>
          <w:spacing w:val="-4"/>
        </w:rPr>
        <w:t>Notice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4"/>
        </w:rPr>
        <w:t xml:space="preserve">to </w:t>
      </w:r>
      <w:proofErr w:type="spellStart"/>
      <w:r>
        <w:rPr>
          <w:rFonts w:ascii="Arial Black"/>
          <w:spacing w:val="-6"/>
        </w:rPr>
        <w:t>Centres</w:t>
      </w:r>
      <w:proofErr w:type="spellEnd"/>
      <w:r>
        <w:rPr>
          <w:rFonts w:ascii="Arial Black"/>
          <w:spacing w:val="-6"/>
        </w:rPr>
        <w:t xml:space="preserve"> - Informing candidates of their </w:t>
      </w:r>
      <w:proofErr w:type="spellStart"/>
      <w:r>
        <w:rPr>
          <w:rFonts w:ascii="Arial Black"/>
          <w:spacing w:val="-6"/>
        </w:rPr>
        <w:t>centre</w:t>
      </w:r>
      <w:proofErr w:type="spellEnd"/>
      <w:r>
        <w:rPr>
          <w:rFonts w:ascii="Arial Black"/>
          <w:spacing w:val="-6"/>
        </w:rPr>
        <w:t xml:space="preserve"> assessed marks</w:t>
      </w:r>
      <w:r>
        <w:rPr>
          <w:spacing w:val="-6"/>
        </w:rPr>
        <w:t>.</w:t>
      </w:r>
    </w:p>
    <w:p w:rsidR="00DF4510" w:rsidRDefault="00DF4510">
      <w:pPr>
        <w:pStyle w:val="BodyText"/>
        <w:spacing w:line="274" w:lineRule="exact"/>
        <w:sectPr w:rsidR="00DF4510">
          <w:pgSz w:w="11900" w:h="16840"/>
          <w:pgMar w:top="800" w:right="850" w:bottom="280" w:left="850" w:header="720" w:footer="720" w:gutter="0"/>
          <w:cols w:space="720"/>
        </w:sectPr>
      </w:pPr>
    </w:p>
    <w:p w:rsidR="00DF4510" w:rsidRDefault="001B658A">
      <w:pPr>
        <w:pStyle w:val="Heading1"/>
      </w:pPr>
      <w:r>
        <w:rPr>
          <w:spacing w:val="-2"/>
        </w:rPr>
        <w:lastRenderedPageBreak/>
        <w:t>Introduction</w:t>
      </w:r>
    </w:p>
    <w:p w:rsidR="00DF4510" w:rsidRDefault="001B658A">
      <w:pPr>
        <w:pStyle w:val="BodyText"/>
        <w:spacing w:before="102" w:line="285" w:lineRule="auto"/>
        <w:ind w:left="20"/>
      </w:pPr>
      <w:r>
        <w:rPr>
          <w:w w:val="110"/>
        </w:rPr>
        <w:t>Certain qualifications contain components of non-examination assessment (or units of coursework) which are internally</w:t>
      </w:r>
      <w:r>
        <w:rPr>
          <w:spacing w:val="-8"/>
          <w:w w:val="110"/>
        </w:rPr>
        <w:t xml:space="preserve"> </w:t>
      </w:r>
      <w:r>
        <w:rPr>
          <w:w w:val="110"/>
        </w:rPr>
        <w:t>assessed</w:t>
      </w:r>
      <w:r>
        <w:rPr>
          <w:spacing w:val="-8"/>
          <w:w w:val="110"/>
        </w:rPr>
        <w:t xml:space="preserve"> </w:t>
      </w:r>
      <w:r>
        <w:rPr>
          <w:w w:val="110"/>
        </w:rPr>
        <w:t>(marked)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Fir</w:t>
      </w:r>
      <w:r>
        <w:rPr>
          <w:spacing w:val="-9"/>
          <w:w w:val="110"/>
        </w:rPr>
        <w:t xml:space="preserve"> </w:t>
      </w:r>
      <w:r>
        <w:rPr>
          <w:w w:val="110"/>
        </w:rPr>
        <w:t>Vale</w:t>
      </w:r>
      <w:r>
        <w:rPr>
          <w:spacing w:val="-9"/>
          <w:w w:val="110"/>
        </w:rPr>
        <w:t xml:space="preserve"> </w:t>
      </w:r>
      <w:r>
        <w:rPr>
          <w:w w:val="110"/>
        </w:rPr>
        <w:t>School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internally</w:t>
      </w:r>
      <w:r>
        <w:rPr>
          <w:spacing w:val="-8"/>
          <w:w w:val="110"/>
        </w:rPr>
        <w:t xml:space="preserve"> </w:t>
      </w:r>
      <w:r>
        <w:rPr>
          <w:w w:val="110"/>
        </w:rPr>
        <w:t>reviewed/</w:t>
      </w:r>
      <w:proofErr w:type="spellStart"/>
      <w:r>
        <w:rPr>
          <w:w w:val="110"/>
        </w:rPr>
        <w:t>standardised</w:t>
      </w:r>
      <w:proofErr w:type="spellEnd"/>
      <w:r>
        <w:rPr>
          <w:w w:val="110"/>
        </w:rPr>
        <w:t>.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marks</w:t>
      </w:r>
      <w:r>
        <w:rPr>
          <w:spacing w:val="-9"/>
          <w:w w:val="110"/>
        </w:rPr>
        <w:t xml:space="preserve"> </w:t>
      </w:r>
      <w:r>
        <w:rPr>
          <w:w w:val="110"/>
        </w:rPr>
        <w:t>awarded</w:t>
      </w:r>
      <w:r>
        <w:rPr>
          <w:spacing w:val="-8"/>
          <w:w w:val="110"/>
        </w:rPr>
        <w:t xml:space="preserve"> </w:t>
      </w:r>
      <w:r>
        <w:rPr>
          <w:w w:val="110"/>
        </w:rPr>
        <w:t>(the internal assessment decisions) which contribute to the final grade of the qualification are then submitted by the deadline set by the awarding body for external moderation.</w:t>
      </w:r>
    </w:p>
    <w:p w:rsidR="00DF4510" w:rsidRDefault="001B658A">
      <w:pPr>
        <w:pStyle w:val="BodyText"/>
        <w:spacing w:before="121" w:line="285" w:lineRule="auto"/>
        <w:ind w:left="20"/>
      </w:pPr>
      <w:r>
        <w:rPr>
          <w:w w:val="110"/>
        </w:rPr>
        <w:t xml:space="preserve">The moderation process carried out by the awarding body may result in a mark change, either upwards or downwards, even after an internal review. The internal review process is in place to ensure consistency of marking within the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 xml:space="preserve">, whereas moderation </w:t>
      </w:r>
      <w:r>
        <w:rPr>
          <w:w w:val="110"/>
        </w:rPr>
        <w:t xml:space="preserve">by the awarding body ensures that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 xml:space="preserve"> marking is in line with</w:t>
      </w:r>
      <w:r>
        <w:rPr>
          <w:spacing w:val="-3"/>
          <w:w w:val="110"/>
        </w:rPr>
        <w:t xml:space="preserve"> </w:t>
      </w:r>
      <w:r>
        <w:rPr>
          <w:w w:val="110"/>
        </w:rPr>
        <w:t>national</w:t>
      </w:r>
      <w:r>
        <w:rPr>
          <w:spacing w:val="-3"/>
          <w:w w:val="110"/>
        </w:rPr>
        <w:t xml:space="preserve"> </w:t>
      </w:r>
      <w:r>
        <w:rPr>
          <w:w w:val="110"/>
        </w:rPr>
        <w:t>standards.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mark</w:t>
      </w:r>
      <w:r>
        <w:rPr>
          <w:spacing w:val="-3"/>
          <w:w w:val="110"/>
        </w:rPr>
        <w:t xml:space="preserve"> </w:t>
      </w:r>
      <w:r>
        <w:rPr>
          <w:w w:val="110"/>
        </w:rPr>
        <w:t>submitted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awarding</w:t>
      </w:r>
      <w:r>
        <w:rPr>
          <w:spacing w:val="-3"/>
          <w:w w:val="110"/>
        </w:rPr>
        <w:t xml:space="preserve"> </w:t>
      </w:r>
      <w:r>
        <w:rPr>
          <w:w w:val="110"/>
        </w:rPr>
        <w:t>body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w w:val="110"/>
        </w:rPr>
        <w:t>subject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change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should</w:t>
      </w:r>
      <w:r>
        <w:rPr>
          <w:spacing w:val="-3"/>
          <w:w w:val="110"/>
        </w:rPr>
        <w:t xml:space="preserve"> </w:t>
      </w:r>
      <w:r>
        <w:rPr>
          <w:w w:val="110"/>
        </w:rPr>
        <w:t>therefore be considered provisional.</w:t>
      </w:r>
    </w:p>
    <w:p w:rsidR="00DF4510" w:rsidRDefault="001B658A">
      <w:pPr>
        <w:pStyle w:val="BodyText"/>
        <w:spacing w:before="120" w:line="285" w:lineRule="auto"/>
        <w:ind w:left="20" w:right="133"/>
      </w:pP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qualifications</w:t>
      </w:r>
      <w:r>
        <w:rPr>
          <w:spacing w:val="-1"/>
          <w:w w:val="110"/>
        </w:rPr>
        <w:t xml:space="preserve"> </w:t>
      </w:r>
      <w:r>
        <w:rPr>
          <w:w w:val="110"/>
        </w:rPr>
        <w:t>delivered at</w:t>
      </w:r>
      <w:r>
        <w:rPr>
          <w:spacing w:val="-1"/>
          <w:w w:val="110"/>
        </w:rPr>
        <w:t xml:space="preserve"> </w:t>
      </w:r>
      <w:r>
        <w:rPr>
          <w:w w:val="110"/>
        </w:rPr>
        <w:t>Fir</w:t>
      </w:r>
      <w:r>
        <w:rPr>
          <w:spacing w:val="-1"/>
          <w:w w:val="110"/>
        </w:rPr>
        <w:t xml:space="preserve"> </w:t>
      </w:r>
      <w:r>
        <w:rPr>
          <w:w w:val="110"/>
        </w:rPr>
        <w:t>Vale</w:t>
      </w:r>
      <w:r>
        <w:rPr>
          <w:spacing w:val="-1"/>
          <w:w w:val="110"/>
        </w:rPr>
        <w:t xml:space="preserve"> </w:t>
      </w:r>
      <w:r>
        <w:rPr>
          <w:w w:val="110"/>
        </w:rPr>
        <w:t>School containing com</w:t>
      </w:r>
      <w:r>
        <w:rPr>
          <w:w w:val="110"/>
        </w:rPr>
        <w:t>ponents</w:t>
      </w:r>
      <w:r>
        <w:rPr>
          <w:spacing w:val="-1"/>
          <w:w w:val="110"/>
        </w:rPr>
        <w:t xml:space="preserve"> </w:t>
      </w:r>
      <w:r>
        <w:rPr>
          <w:w w:val="110"/>
        </w:rPr>
        <w:t>of non-examination assessment/units of coursework are:</w:t>
      </w:r>
    </w:p>
    <w:p w:rsidR="00DF4510" w:rsidRDefault="001B658A">
      <w:pPr>
        <w:pStyle w:val="BodyText"/>
        <w:spacing w:before="120"/>
        <w:ind w:left="20"/>
      </w:pPr>
      <w:r>
        <w:t>OCR</w:t>
      </w:r>
      <w:r>
        <w:rPr>
          <w:spacing w:val="17"/>
        </w:rPr>
        <w:t xml:space="preserve"> </w:t>
      </w:r>
      <w:r>
        <w:rPr>
          <w:spacing w:val="-2"/>
        </w:rPr>
        <w:t>Nationals</w:t>
      </w:r>
    </w:p>
    <w:p w:rsidR="00DF4510" w:rsidRDefault="001B658A">
      <w:pPr>
        <w:pStyle w:val="BodyText"/>
        <w:spacing w:before="44" w:line="285" w:lineRule="auto"/>
        <w:ind w:left="20" w:right="6004"/>
      </w:pPr>
      <w:r>
        <w:rPr>
          <w:w w:val="110"/>
        </w:rPr>
        <w:t>BTEC</w:t>
      </w:r>
      <w:r>
        <w:rPr>
          <w:spacing w:val="-17"/>
          <w:w w:val="110"/>
        </w:rPr>
        <w:t xml:space="preserve"> </w:t>
      </w:r>
      <w:r>
        <w:rPr>
          <w:w w:val="110"/>
        </w:rPr>
        <w:t>Level</w:t>
      </w:r>
      <w:r>
        <w:rPr>
          <w:spacing w:val="-16"/>
          <w:w w:val="110"/>
        </w:rPr>
        <w:t xml:space="preserve"> </w:t>
      </w:r>
      <w:r>
        <w:rPr>
          <w:w w:val="110"/>
        </w:rPr>
        <w:t>1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2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Qualifications </w:t>
      </w:r>
      <w:r>
        <w:rPr>
          <w:spacing w:val="-2"/>
          <w:w w:val="110"/>
        </w:rPr>
        <w:t>NFCE/CACHE</w:t>
      </w:r>
    </w:p>
    <w:p w:rsidR="00DF4510" w:rsidRDefault="001B658A">
      <w:pPr>
        <w:pStyle w:val="BodyText"/>
        <w:spacing w:line="285" w:lineRule="auto"/>
        <w:ind w:left="20" w:right="9704"/>
      </w:pPr>
      <w:r>
        <w:rPr>
          <w:spacing w:val="-4"/>
        </w:rPr>
        <w:t>VTCT WJEC</w:t>
      </w:r>
    </w:p>
    <w:p w:rsidR="00DF4510" w:rsidRDefault="001B658A">
      <w:pPr>
        <w:pStyle w:val="BodyText"/>
        <w:ind w:left="20"/>
      </w:pPr>
      <w:proofErr w:type="spellStart"/>
      <w:r>
        <w:rPr>
          <w:spacing w:val="-2"/>
          <w:w w:val="110"/>
        </w:rPr>
        <w:t>Edexcel</w:t>
      </w:r>
      <w:proofErr w:type="spellEnd"/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Entry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Level</w:t>
      </w:r>
    </w:p>
    <w:p w:rsidR="00DF4510" w:rsidRDefault="00DF4510">
      <w:pPr>
        <w:pStyle w:val="BodyText"/>
        <w:spacing w:before="95"/>
        <w:ind w:left="0"/>
      </w:pPr>
    </w:p>
    <w:p w:rsidR="00DF4510" w:rsidRDefault="001B658A">
      <w:pPr>
        <w:pStyle w:val="Heading1"/>
        <w:spacing w:before="0"/>
      </w:pPr>
      <w:r>
        <w:rPr>
          <w:w w:val="90"/>
        </w:rPr>
        <w:t>Purpose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procedure</w:t>
      </w:r>
    </w:p>
    <w:p w:rsidR="00DF4510" w:rsidRDefault="001B658A">
      <w:pPr>
        <w:pStyle w:val="BodyText"/>
        <w:spacing w:before="102" w:line="285" w:lineRule="auto"/>
        <w:ind w:left="20"/>
      </w:pP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purpose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procedure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confirm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arrangements</w:t>
      </w:r>
      <w:r>
        <w:rPr>
          <w:spacing w:val="-5"/>
          <w:w w:val="110"/>
        </w:rPr>
        <w:t xml:space="preserve"> </w:t>
      </w:r>
      <w:r>
        <w:rPr>
          <w:w w:val="110"/>
        </w:rPr>
        <w:t>at</w:t>
      </w:r>
      <w:r>
        <w:rPr>
          <w:spacing w:val="-5"/>
          <w:w w:val="110"/>
        </w:rPr>
        <w:t xml:space="preserve"> </w:t>
      </w:r>
      <w:r>
        <w:rPr>
          <w:w w:val="110"/>
        </w:rPr>
        <w:t>Fir</w:t>
      </w:r>
      <w:r>
        <w:rPr>
          <w:spacing w:val="-5"/>
          <w:w w:val="110"/>
        </w:rPr>
        <w:t xml:space="preserve"> </w:t>
      </w:r>
      <w:r>
        <w:rPr>
          <w:w w:val="110"/>
        </w:rPr>
        <w:t>Vale</w:t>
      </w:r>
      <w:r>
        <w:rPr>
          <w:spacing w:val="-5"/>
          <w:w w:val="110"/>
        </w:rPr>
        <w:t xml:space="preserve"> </w:t>
      </w:r>
      <w:r>
        <w:rPr>
          <w:w w:val="110"/>
        </w:rPr>
        <w:t>School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dealing</w:t>
      </w:r>
      <w:r>
        <w:rPr>
          <w:spacing w:val="-4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w w:val="110"/>
        </w:rPr>
        <w:t>candidate appeals relating to internal assessment decisions.</w:t>
      </w:r>
    </w:p>
    <w:p w:rsidR="00DF4510" w:rsidRDefault="001B658A">
      <w:pPr>
        <w:pStyle w:val="BodyText"/>
        <w:spacing w:before="120"/>
        <w:ind w:left="20"/>
      </w:pPr>
      <w:r>
        <w:rPr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w w:val="110"/>
        </w:rPr>
        <w:t>procedure</w:t>
      </w:r>
      <w:r>
        <w:rPr>
          <w:spacing w:val="-11"/>
          <w:w w:val="110"/>
        </w:rPr>
        <w:t xml:space="preserve"> </w:t>
      </w:r>
      <w:r>
        <w:rPr>
          <w:w w:val="110"/>
        </w:rPr>
        <w:t>ensures</w:t>
      </w:r>
      <w:r>
        <w:rPr>
          <w:spacing w:val="-11"/>
          <w:w w:val="110"/>
        </w:rPr>
        <w:t xml:space="preserve"> </w:t>
      </w:r>
      <w:r>
        <w:rPr>
          <w:w w:val="110"/>
        </w:rPr>
        <w:t>compliance</w:t>
      </w:r>
      <w:r>
        <w:rPr>
          <w:spacing w:val="-12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JCQ</w:t>
      </w:r>
      <w:r>
        <w:rPr>
          <w:spacing w:val="-10"/>
          <w:w w:val="110"/>
        </w:rPr>
        <w:t xml:space="preserve"> </w:t>
      </w:r>
      <w:r>
        <w:rPr>
          <w:w w:val="110"/>
        </w:rPr>
        <w:t>regulations</w:t>
      </w:r>
      <w:r>
        <w:rPr>
          <w:spacing w:val="-12"/>
          <w:w w:val="110"/>
        </w:rPr>
        <w:t xml:space="preserve"> </w:t>
      </w:r>
      <w:r>
        <w:rPr>
          <w:w w:val="110"/>
        </w:rPr>
        <w:t>which</w:t>
      </w:r>
      <w:r>
        <w:rPr>
          <w:spacing w:val="-10"/>
          <w:w w:val="110"/>
        </w:rPr>
        <w:t xml:space="preserve"> </w:t>
      </w:r>
      <w:r>
        <w:rPr>
          <w:w w:val="110"/>
        </w:rPr>
        <w:t>state</w:t>
      </w:r>
      <w:r>
        <w:rPr>
          <w:spacing w:val="-11"/>
          <w:w w:val="110"/>
        </w:rPr>
        <w:t xml:space="preserve"> </w:t>
      </w:r>
      <w:r>
        <w:rPr>
          <w:w w:val="110"/>
        </w:rPr>
        <w:t>that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centres</w:t>
      </w:r>
      <w:proofErr w:type="spellEnd"/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must:</w:t>
      </w:r>
    </w:p>
    <w:p w:rsidR="00DF4510" w:rsidRDefault="00DF4510">
      <w:pPr>
        <w:pStyle w:val="BodyText"/>
        <w:spacing w:before="39"/>
        <w:ind w:left="0"/>
      </w:pP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0" w:line="285" w:lineRule="auto"/>
        <w:ind w:right="397"/>
        <w:rPr>
          <w:sz w:val="19"/>
        </w:rPr>
      </w:pPr>
      <w:r>
        <w:rPr>
          <w:w w:val="110"/>
          <w:sz w:val="19"/>
        </w:rPr>
        <w:t>have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place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inspection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purposes,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written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internal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appeals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procedure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relating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to </w:t>
      </w:r>
      <w:r>
        <w:rPr>
          <w:spacing w:val="-2"/>
          <w:w w:val="115"/>
          <w:sz w:val="19"/>
        </w:rPr>
        <w:t>internal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assessment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decisions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and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ensure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that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details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this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procedure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are</w:t>
      </w:r>
      <w:r>
        <w:rPr>
          <w:spacing w:val="-9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communicated,</w:t>
      </w:r>
      <w:r>
        <w:rPr>
          <w:spacing w:val="-8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made </w:t>
      </w:r>
      <w:r>
        <w:rPr>
          <w:w w:val="115"/>
          <w:sz w:val="19"/>
        </w:rPr>
        <w:t>widely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available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accessible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3"/>
          <w:w w:val="115"/>
          <w:sz w:val="19"/>
        </w:rPr>
        <w:t xml:space="preserve"> </w:t>
      </w:r>
      <w:r>
        <w:rPr>
          <w:w w:val="115"/>
          <w:sz w:val="19"/>
        </w:rPr>
        <w:t>all</w:t>
      </w:r>
      <w:r>
        <w:rPr>
          <w:spacing w:val="-12"/>
          <w:w w:val="115"/>
          <w:sz w:val="19"/>
        </w:rPr>
        <w:t xml:space="preserve"> </w:t>
      </w:r>
      <w:r>
        <w:rPr>
          <w:w w:val="115"/>
          <w:sz w:val="19"/>
        </w:rPr>
        <w:t>candidates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81" w:line="285" w:lineRule="auto"/>
        <w:ind w:right="28"/>
        <w:rPr>
          <w:sz w:val="19"/>
        </w:rPr>
      </w:pPr>
      <w:r>
        <w:rPr>
          <w:w w:val="110"/>
          <w:sz w:val="19"/>
        </w:rPr>
        <w:t>before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submitting marks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awarding body inform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candidates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of their</w:t>
      </w:r>
      <w:r>
        <w:rPr>
          <w:spacing w:val="-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assessed marks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and allow </w:t>
      </w:r>
      <w:r>
        <w:rPr>
          <w:w w:val="115"/>
          <w:sz w:val="19"/>
        </w:rPr>
        <w:t>a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candidate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request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7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centre’s</w:t>
      </w:r>
      <w:proofErr w:type="spellEnd"/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marking</w:t>
      </w:r>
    </w:p>
    <w:p w:rsidR="00DF4510" w:rsidRDefault="001B658A">
      <w:pPr>
        <w:pStyle w:val="Heading1"/>
        <w:spacing w:before="280"/>
      </w:pPr>
      <w:r>
        <w:rPr>
          <w:w w:val="85"/>
        </w:rPr>
        <w:t>Principles</w:t>
      </w:r>
      <w:r>
        <w:rPr>
          <w:spacing w:val="18"/>
        </w:rPr>
        <w:t xml:space="preserve"> </w:t>
      </w:r>
      <w:r>
        <w:rPr>
          <w:w w:val="85"/>
        </w:rPr>
        <w:t>relating</w:t>
      </w:r>
      <w:r>
        <w:rPr>
          <w:spacing w:val="17"/>
        </w:rPr>
        <w:t xml:space="preserve"> </w:t>
      </w:r>
      <w:r>
        <w:rPr>
          <w:w w:val="85"/>
        </w:rPr>
        <w:t>to</w:t>
      </w:r>
      <w:r>
        <w:rPr>
          <w:spacing w:val="19"/>
        </w:rPr>
        <w:t xml:space="preserve"> </w:t>
      </w:r>
      <w:proofErr w:type="spellStart"/>
      <w:r>
        <w:rPr>
          <w:w w:val="85"/>
        </w:rPr>
        <w:t>centre</w:t>
      </w:r>
      <w:proofErr w:type="spellEnd"/>
      <w:r>
        <w:rPr>
          <w:spacing w:val="17"/>
        </w:rPr>
        <w:t xml:space="preserve"> </w:t>
      </w:r>
      <w:r>
        <w:rPr>
          <w:w w:val="85"/>
        </w:rPr>
        <w:t>assessed</w:t>
      </w:r>
      <w:r>
        <w:rPr>
          <w:spacing w:val="17"/>
        </w:rPr>
        <w:t xml:space="preserve"> </w:t>
      </w:r>
      <w:r>
        <w:rPr>
          <w:spacing w:val="-2"/>
          <w:w w:val="85"/>
        </w:rPr>
        <w:t>marks</w:t>
      </w:r>
    </w:p>
    <w:p w:rsidR="00DF4510" w:rsidRDefault="001B658A">
      <w:pPr>
        <w:pStyle w:val="BodyText"/>
        <w:spacing w:before="102" w:line="285" w:lineRule="auto"/>
        <w:ind w:left="20"/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head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/senior</w:t>
      </w:r>
      <w:r>
        <w:rPr>
          <w:spacing w:val="-8"/>
          <w:w w:val="110"/>
        </w:rPr>
        <w:t xml:space="preserve"> </w:t>
      </w:r>
      <w:r>
        <w:rPr>
          <w:w w:val="110"/>
        </w:rPr>
        <w:t>leader(s)</w:t>
      </w:r>
      <w:r>
        <w:rPr>
          <w:spacing w:val="-7"/>
          <w:w w:val="110"/>
        </w:rPr>
        <w:t xml:space="preserve"> </w:t>
      </w:r>
      <w:r>
        <w:rPr>
          <w:w w:val="110"/>
        </w:rPr>
        <w:t>at</w:t>
      </w:r>
      <w:r>
        <w:rPr>
          <w:spacing w:val="-8"/>
          <w:w w:val="110"/>
        </w:rPr>
        <w:t xml:space="preserve"> </w:t>
      </w:r>
      <w:r>
        <w:rPr>
          <w:w w:val="110"/>
        </w:rPr>
        <w:t>Fir</w:t>
      </w:r>
      <w:r>
        <w:rPr>
          <w:spacing w:val="-8"/>
          <w:w w:val="110"/>
        </w:rPr>
        <w:t xml:space="preserve"> </w:t>
      </w:r>
      <w:r>
        <w:rPr>
          <w:w w:val="110"/>
        </w:rPr>
        <w:t>Vale</w:t>
      </w:r>
      <w:r>
        <w:rPr>
          <w:spacing w:val="-8"/>
          <w:w w:val="110"/>
        </w:rPr>
        <w:t xml:space="preserve"> </w:t>
      </w:r>
      <w:r>
        <w:rPr>
          <w:w w:val="110"/>
        </w:rPr>
        <w:t>School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ensure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following</w:t>
      </w:r>
      <w:r>
        <w:rPr>
          <w:spacing w:val="-7"/>
          <w:w w:val="110"/>
        </w:rPr>
        <w:t xml:space="preserve"> </w:t>
      </w:r>
      <w:r>
        <w:rPr>
          <w:w w:val="110"/>
        </w:rPr>
        <w:t>principles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place</w:t>
      </w:r>
      <w:r>
        <w:rPr>
          <w:spacing w:val="-8"/>
          <w:w w:val="110"/>
        </w:rPr>
        <w:t xml:space="preserve"> </w:t>
      </w:r>
      <w:r>
        <w:rPr>
          <w:w w:val="110"/>
        </w:rPr>
        <w:t>in relation to marking the work of candidates: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226" w:line="285" w:lineRule="auto"/>
        <w:ind w:right="412"/>
        <w:rPr>
          <w:sz w:val="19"/>
        </w:rPr>
      </w:pPr>
      <w:r>
        <w:rPr>
          <w:w w:val="110"/>
          <w:sz w:val="19"/>
        </w:rPr>
        <w:t>A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commitment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ensuring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whenever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teaching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staff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mark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candidates’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work,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done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 xml:space="preserve">fairly, consistently and in accordance with the awarding body’s specification and subject-specific associated </w:t>
      </w:r>
      <w:r>
        <w:rPr>
          <w:spacing w:val="-2"/>
          <w:w w:val="110"/>
          <w:sz w:val="19"/>
        </w:rPr>
        <w:t>docu</w:t>
      </w:r>
      <w:r>
        <w:rPr>
          <w:spacing w:val="-2"/>
          <w:w w:val="110"/>
          <w:sz w:val="19"/>
        </w:rPr>
        <w:t>ments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151"/>
        <w:rPr>
          <w:sz w:val="19"/>
        </w:rPr>
      </w:pPr>
      <w:r>
        <w:rPr>
          <w:w w:val="110"/>
          <w:sz w:val="19"/>
        </w:rPr>
        <w:t xml:space="preserve">All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 xml:space="preserve"> staff follow a robust Non-examination Assessment Policy (for the management of non- examination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assessments).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policy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details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all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procedures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relating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non-examination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assessments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 xml:space="preserve">for relevant qualifications delivered in the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w w:val="110"/>
          <w:sz w:val="19"/>
        </w:rPr>
        <w:t>, i</w:t>
      </w:r>
      <w:r>
        <w:rPr>
          <w:w w:val="110"/>
          <w:sz w:val="19"/>
        </w:rPr>
        <w:t xml:space="preserve">ncluding the marking and quality assurance/internal </w:t>
      </w:r>
      <w:proofErr w:type="spellStart"/>
      <w:r>
        <w:rPr>
          <w:w w:val="110"/>
          <w:sz w:val="19"/>
        </w:rPr>
        <w:t>standardisation</w:t>
      </w:r>
      <w:proofErr w:type="spellEnd"/>
      <w:r>
        <w:rPr>
          <w:w w:val="110"/>
          <w:sz w:val="19"/>
        </w:rPr>
        <w:t xml:space="preserve"> processes which relevant teaching staff are required to follow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286"/>
        <w:rPr>
          <w:sz w:val="19"/>
        </w:rPr>
      </w:pPr>
      <w:r>
        <w:rPr>
          <w:w w:val="110"/>
          <w:sz w:val="19"/>
        </w:rPr>
        <w:t>Candidates’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work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marked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staff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who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have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appropriate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knowledge,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understanding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skill,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and who have been trained in this activity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350"/>
        <w:rPr>
          <w:sz w:val="19"/>
        </w:rPr>
      </w:pPr>
      <w:r>
        <w:rPr>
          <w:w w:val="115"/>
          <w:sz w:val="19"/>
        </w:rPr>
        <w:t>A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commitment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ensuring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that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work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produced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by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candidates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is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authenticated</w:t>
      </w:r>
      <w:r>
        <w:rPr>
          <w:spacing w:val="-17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line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with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 xml:space="preserve">the </w:t>
      </w:r>
      <w:r>
        <w:rPr>
          <w:w w:val="110"/>
          <w:sz w:val="19"/>
        </w:rPr>
        <w:t>requirements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awarding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body.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Where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more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than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one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subject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teacher/tutor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involved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marking </w:t>
      </w:r>
      <w:r>
        <w:rPr>
          <w:spacing w:val="-2"/>
          <w:w w:val="115"/>
          <w:sz w:val="19"/>
        </w:rPr>
        <w:t>candidates’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work,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internal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moderation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and</w:t>
      </w:r>
      <w:r>
        <w:rPr>
          <w:spacing w:val="-6"/>
          <w:w w:val="115"/>
          <w:sz w:val="19"/>
        </w:rPr>
        <w:t xml:space="preserve"> </w:t>
      </w:r>
      <w:proofErr w:type="spellStart"/>
      <w:r>
        <w:rPr>
          <w:spacing w:val="-2"/>
          <w:w w:val="115"/>
          <w:sz w:val="19"/>
        </w:rPr>
        <w:t>standardisation</w:t>
      </w:r>
      <w:proofErr w:type="spellEnd"/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will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ensure</w:t>
      </w:r>
      <w:r>
        <w:rPr>
          <w:spacing w:val="-7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consistency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6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marking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</w:tabs>
        <w:spacing w:before="181"/>
        <w:ind w:left="318" w:hanging="227"/>
        <w:rPr>
          <w:sz w:val="19"/>
        </w:rPr>
      </w:pPr>
      <w:r>
        <w:rPr>
          <w:w w:val="110"/>
          <w:sz w:val="19"/>
        </w:rPr>
        <w:t>On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being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informed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their</w:t>
      </w:r>
      <w:r>
        <w:rPr>
          <w:spacing w:val="-1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assessed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mark(s),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candidates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believes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above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procedures</w:t>
      </w:r>
      <w:r>
        <w:rPr>
          <w:spacing w:val="-12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were</w:t>
      </w:r>
    </w:p>
    <w:p w:rsidR="00DF4510" w:rsidRDefault="00DF4510">
      <w:pPr>
        <w:pStyle w:val="ListParagraph"/>
        <w:rPr>
          <w:sz w:val="19"/>
        </w:rPr>
        <w:sectPr w:rsidR="00DF4510">
          <w:pgSz w:w="11900" w:h="16840"/>
          <w:pgMar w:top="800" w:right="850" w:bottom="280" w:left="850" w:header="720" w:footer="720" w:gutter="0"/>
          <w:cols w:space="720"/>
        </w:sectPr>
      </w:pPr>
    </w:p>
    <w:p w:rsidR="00DF4510" w:rsidRDefault="001B658A">
      <w:pPr>
        <w:pStyle w:val="BodyText"/>
        <w:spacing w:before="100" w:line="285" w:lineRule="auto"/>
      </w:pPr>
      <w:r>
        <w:rPr>
          <w:w w:val="115"/>
        </w:rPr>
        <w:lastRenderedPageBreak/>
        <w:t>not</w:t>
      </w:r>
      <w:r>
        <w:rPr>
          <w:spacing w:val="-19"/>
          <w:w w:val="115"/>
        </w:rPr>
        <w:t xml:space="preserve"> </w:t>
      </w:r>
      <w:r>
        <w:rPr>
          <w:w w:val="115"/>
        </w:rPr>
        <w:t>followed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relation</w:t>
      </w:r>
      <w:r>
        <w:rPr>
          <w:spacing w:val="-18"/>
          <w:w w:val="115"/>
        </w:rPr>
        <w:t xml:space="preserve"> </w:t>
      </w:r>
      <w:r>
        <w:rPr>
          <w:w w:val="115"/>
        </w:rPr>
        <w:t>to</w:t>
      </w:r>
      <w:r>
        <w:rPr>
          <w:spacing w:val="-19"/>
          <w:w w:val="115"/>
        </w:rPr>
        <w:t xml:space="preserve"> </w:t>
      </w:r>
      <w:r>
        <w:rPr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w w:val="115"/>
        </w:rPr>
        <w:t>marking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w w:val="115"/>
        </w:rPr>
        <w:t>their</w:t>
      </w:r>
      <w:r>
        <w:rPr>
          <w:spacing w:val="-19"/>
          <w:w w:val="115"/>
        </w:rPr>
        <w:t xml:space="preserve"> </w:t>
      </w:r>
      <w:r>
        <w:rPr>
          <w:w w:val="115"/>
        </w:rPr>
        <w:t>work,</w:t>
      </w:r>
      <w:r>
        <w:rPr>
          <w:spacing w:val="-18"/>
          <w:w w:val="115"/>
        </w:rPr>
        <w:t xml:space="preserve"> </w:t>
      </w:r>
      <w:r>
        <w:rPr>
          <w:w w:val="115"/>
        </w:rPr>
        <w:t>or</w:t>
      </w:r>
      <w:r>
        <w:rPr>
          <w:spacing w:val="-18"/>
          <w:w w:val="115"/>
        </w:rPr>
        <w:t xml:space="preserve"> </w:t>
      </w:r>
      <w:r>
        <w:rPr>
          <w:w w:val="115"/>
        </w:rPr>
        <w:t>that</w:t>
      </w:r>
      <w:r>
        <w:rPr>
          <w:spacing w:val="-19"/>
          <w:w w:val="115"/>
        </w:rPr>
        <w:t xml:space="preserve"> </w:t>
      </w:r>
      <w:r>
        <w:rPr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w w:val="115"/>
        </w:rPr>
        <w:t>assessor</w:t>
      </w:r>
      <w:r>
        <w:rPr>
          <w:spacing w:val="-19"/>
          <w:w w:val="115"/>
        </w:rPr>
        <w:t xml:space="preserve"> </w:t>
      </w:r>
      <w:r>
        <w:rPr>
          <w:w w:val="115"/>
        </w:rPr>
        <w:t>has</w:t>
      </w:r>
      <w:r>
        <w:rPr>
          <w:spacing w:val="-19"/>
          <w:w w:val="115"/>
        </w:rPr>
        <w:t xml:space="preserve"> </w:t>
      </w:r>
      <w:r>
        <w:rPr>
          <w:w w:val="115"/>
        </w:rPr>
        <w:t>not</w:t>
      </w:r>
      <w:r>
        <w:rPr>
          <w:spacing w:val="-19"/>
          <w:w w:val="115"/>
        </w:rPr>
        <w:t xml:space="preserve"> </w:t>
      </w:r>
      <w:r>
        <w:rPr>
          <w:w w:val="115"/>
        </w:rPr>
        <w:t>properly</w:t>
      </w:r>
      <w:r>
        <w:rPr>
          <w:spacing w:val="-18"/>
          <w:w w:val="115"/>
        </w:rPr>
        <w:t xml:space="preserve"> </w:t>
      </w:r>
      <w:r>
        <w:rPr>
          <w:w w:val="115"/>
        </w:rPr>
        <w:t>applied</w:t>
      </w:r>
      <w:r>
        <w:rPr>
          <w:spacing w:val="-18"/>
          <w:w w:val="115"/>
        </w:rPr>
        <w:t xml:space="preserve"> </w:t>
      </w:r>
      <w:r>
        <w:rPr>
          <w:w w:val="115"/>
        </w:rPr>
        <w:t xml:space="preserve">the </w:t>
      </w:r>
      <w:r>
        <w:rPr>
          <w:w w:val="110"/>
        </w:rPr>
        <w:t>marking</w:t>
      </w:r>
      <w:r>
        <w:rPr>
          <w:spacing w:val="-2"/>
          <w:w w:val="110"/>
        </w:rPr>
        <w:t xml:space="preserve"> </w:t>
      </w:r>
      <w:r>
        <w:rPr>
          <w:w w:val="110"/>
        </w:rPr>
        <w:t>standards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their</w:t>
      </w:r>
      <w:r>
        <w:rPr>
          <w:spacing w:val="-3"/>
          <w:w w:val="110"/>
        </w:rPr>
        <w:t xml:space="preserve"> </w:t>
      </w:r>
      <w:r>
        <w:rPr>
          <w:w w:val="110"/>
        </w:rPr>
        <w:t>marking,</w:t>
      </w:r>
      <w:r>
        <w:rPr>
          <w:spacing w:val="-2"/>
          <w:w w:val="110"/>
        </w:rPr>
        <w:t xml:space="preserve"> </w:t>
      </w:r>
      <w:r>
        <w:rPr>
          <w:w w:val="110"/>
        </w:rPr>
        <w:t>then</w:t>
      </w:r>
      <w:r>
        <w:rPr>
          <w:spacing w:val="-2"/>
          <w:w w:val="110"/>
        </w:rPr>
        <w:t xml:space="preserve"> </w:t>
      </w:r>
      <w:r>
        <w:rPr>
          <w:w w:val="110"/>
        </w:rPr>
        <w:t>they</w:t>
      </w:r>
      <w:r>
        <w:rPr>
          <w:spacing w:val="-2"/>
          <w:w w:val="110"/>
        </w:rPr>
        <w:t xml:space="preserve"> </w:t>
      </w:r>
      <w:r>
        <w:rPr>
          <w:w w:val="110"/>
        </w:rPr>
        <w:t>may</w:t>
      </w:r>
      <w:r>
        <w:rPr>
          <w:spacing w:val="-2"/>
          <w:w w:val="110"/>
        </w:rPr>
        <w:t xml:space="preserve"> </w:t>
      </w:r>
      <w:r>
        <w:rPr>
          <w:w w:val="110"/>
        </w:rPr>
        <w:t>make</w:t>
      </w:r>
      <w:r>
        <w:rPr>
          <w:spacing w:val="-3"/>
          <w:w w:val="110"/>
        </w:rPr>
        <w:t xml:space="preserve"> </w:t>
      </w:r>
      <w:r>
        <w:rPr>
          <w:w w:val="110"/>
        </w:rPr>
        <w:t>use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internal</w:t>
      </w:r>
      <w:r>
        <w:rPr>
          <w:spacing w:val="-2"/>
          <w:w w:val="110"/>
        </w:rPr>
        <w:t xml:space="preserve"> </w:t>
      </w:r>
      <w:r>
        <w:rPr>
          <w:w w:val="110"/>
        </w:rPr>
        <w:t>appeals</w:t>
      </w:r>
      <w:r>
        <w:rPr>
          <w:spacing w:val="-3"/>
          <w:w w:val="110"/>
        </w:rPr>
        <w:t xml:space="preserve"> </w:t>
      </w:r>
      <w:r>
        <w:rPr>
          <w:w w:val="110"/>
        </w:rPr>
        <w:t>procedure</w:t>
      </w:r>
      <w:r>
        <w:rPr>
          <w:spacing w:val="-3"/>
          <w:w w:val="110"/>
        </w:rPr>
        <w:t xml:space="preserve"> </w:t>
      </w:r>
      <w:r>
        <w:rPr>
          <w:w w:val="110"/>
        </w:rPr>
        <w:t>below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to </w:t>
      </w:r>
      <w:r>
        <w:rPr>
          <w:w w:val="115"/>
        </w:rPr>
        <w:t>consider</w:t>
      </w:r>
      <w:r>
        <w:rPr>
          <w:spacing w:val="-17"/>
          <w:w w:val="115"/>
        </w:rPr>
        <w:t xml:space="preserve"> </w:t>
      </w:r>
      <w:r>
        <w:rPr>
          <w:w w:val="115"/>
        </w:rPr>
        <w:t>whether</w:t>
      </w:r>
      <w:r>
        <w:rPr>
          <w:spacing w:val="-17"/>
          <w:w w:val="115"/>
        </w:rPr>
        <w:t xml:space="preserve"> </w:t>
      </w:r>
      <w:r>
        <w:rPr>
          <w:w w:val="115"/>
        </w:rPr>
        <w:t>to</w:t>
      </w:r>
      <w:r>
        <w:rPr>
          <w:spacing w:val="-17"/>
          <w:w w:val="115"/>
        </w:rPr>
        <w:t xml:space="preserve"> </w:t>
      </w:r>
      <w:r>
        <w:rPr>
          <w:w w:val="115"/>
        </w:rPr>
        <w:t>request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review</w:t>
      </w:r>
      <w:r>
        <w:rPr>
          <w:spacing w:val="-16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centre’s</w:t>
      </w:r>
      <w:proofErr w:type="spellEnd"/>
      <w:r>
        <w:rPr>
          <w:spacing w:val="-17"/>
          <w:w w:val="115"/>
        </w:rPr>
        <w:t xml:space="preserve"> </w:t>
      </w:r>
      <w:r>
        <w:rPr>
          <w:w w:val="115"/>
        </w:rPr>
        <w:t>marking</w:t>
      </w:r>
    </w:p>
    <w:p w:rsidR="00DF4510" w:rsidRDefault="001B658A">
      <w:pPr>
        <w:pStyle w:val="BodyText"/>
        <w:spacing w:before="225"/>
        <w:ind w:left="20"/>
      </w:pPr>
      <w:r>
        <w:rPr>
          <w:w w:val="110"/>
        </w:rPr>
        <w:t>Additional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-specific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principles:</w:t>
      </w:r>
    </w:p>
    <w:p w:rsidR="00DF4510" w:rsidRDefault="001B658A">
      <w:pPr>
        <w:pStyle w:val="BodyText"/>
        <w:spacing w:before="164"/>
        <w:ind w:left="20"/>
      </w:pPr>
      <w:r>
        <w:rPr>
          <w:spacing w:val="-5"/>
          <w:w w:val="110"/>
        </w:rPr>
        <w:t>N/A</w:t>
      </w:r>
    </w:p>
    <w:p w:rsidR="00DF4510" w:rsidRDefault="00DF4510">
      <w:pPr>
        <w:pStyle w:val="BodyText"/>
        <w:spacing w:before="94"/>
        <w:ind w:left="0"/>
      </w:pPr>
    </w:p>
    <w:p w:rsidR="00DF4510" w:rsidRDefault="001B658A">
      <w:pPr>
        <w:pStyle w:val="Heading1"/>
        <w:spacing w:before="1"/>
      </w:pPr>
      <w:r>
        <w:rPr>
          <w:spacing w:val="-2"/>
          <w:w w:val="90"/>
        </w:rPr>
        <w:t>Procedure</w:t>
      </w:r>
      <w:r>
        <w:rPr>
          <w:spacing w:val="-10"/>
        </w:rPr>
        <w:t xml:space="preserve"> </w:t>
      </w:r>
      <w:r>
        <w:rPr>
          <w:spacing w:val="-2"/>
          <w:w w:val="90"/>
        </w:rPr>
        <w:t>for</w:t>
      </w:r>
      <w:r>
        <w:rPr>
          <w:spacing w:val="-9"/>
        </w:rPr>
        <w:t xml:space="preserve"> </w:t>
      </w:r>
      <w:r>
        <w:rPr>
          <w:spacing w:val="-2"/>
          <w:w w:val="90"/>
        </w:rPr>
        <w:t>appealing</w:t>
      </w:r>
      <w:r>
        <w:rPr>
          <w:spacing w:val="-10"/>
        </w:rPr>
        <w:t xml:space="preserve"> </w:t>
      </w:r>
      <w:r>
        <w:rPr>
          <w:spacing w:val="-2"/>
          <w:w w:val="90"/>
        </w:rPr>
        <w:t>internal</w:t>
      </w:r>
      <w:r>
        <w:rPr>
          <w:spacing w:val="-9"/>
        </w:rPr>
        <w:t xml:space="preserve"> </w:t>
      </w:r>
      <w:r>
        <w:rPr>
          <w:spacing w:val="-2"/>
          <w:w w:val="90"/>
        </w:rPr>
        <w:t>assessment</w:t>
      </w:r>
      <w:r>
        <w:rPr>
          <w:spacing w:val="-9"/>
        </w:rPr>
        <w:t xml:space="preserve"> </w:t>
      </w:r>
      <w:r>
        <w:rPr>
          <w:spacing w:val="-2"/>
          <w:w w:val="90"/>
        </w:rPr>
        <w:t>decisions</w:t>
      </w:r>
      <w:r>
        <w:rPr>
          <w:spacing w:val="-8"/>
        </w:rPr>
        <w:t xml:space="preserve"> </w:t>
      </w:r>
      <w:r>
        <w:rPr>
          <w:spacing w:val="-2"/>
          <w:w w:val="90"/>
        </w:rPr>
        <w:t>(</w:t>
      </w:r>
      <w:proofErr w:type="spellStart"/>
      <w:r>
        <w:rPr>
          <w:spacing w:val="-2"/>
          <w:w w:val="90"/>
        </w:rPr>
        <w:t>centre</w:t>
      </w:r>
      <w:proofErr w:type="spellEnd"/>
      <w:r>
        <w:rPr>
          <w:spacing w:val="-10"/>
        </w:rPr>
        <w:t xml:space="preserve"> </w:t>
      </w:r>
      <w:r>
        <w:rPr>
          <w:spacing w:val="-2"/>
          <w:w w:val="90"/>
        </w:rPr>
        <w:t>assessed</w:t>
      </w:r>
      <w:r>
        <w:rPr>
          <w:spacing w:val="-10"/>
        </w:rPr>
        <w:t xml:space="preserve"> </w:t>
      </w:r>
      <w:r>
        <w:rPr>
          <w:spacing w:val="-2"/>
          <w:w w:val="90"/>
        </w:rPr>
        <w:t>marks)</w:t>
      </w:r>
    </w:p>
    <w:p w:rsidR="00DF4510" w:rsidRDefault="001B658A">
      <w:pPr>
        <w:pStyle w:val="BodyText"/>
        <w:spacing w:before="101"/>
        <w:ind w:left="20"/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head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centre</w:t>
      </w:r>
      <w:proofErr w:type="spellEnd"/>
      <w:r>
        <w:rPr>
          <w:spacing w:val="-2"/>
          <w:w w:val="110"/>
        </w:rPr>
        <w:t>/senior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leader(s)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Fir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Vale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will:</w:t>
      </w:r>
    </w:p>
    <w:p w:rsidR="00DF4510" w:rsidRDefault="00DF4510">
      <w:pPr>
        <w:pStyle w:val="BodyText"/>
        <w:spacing w:before="40"/>
        <w:ind w:left="0"/>
      </w:pP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0" w:line="285" w:lineRule="auto"/>
        <w:ind w:right="202"/>
        <w:rPr>
          <w:sz w:val="19"/>
        </w:rPr>
      </w:pPr>
      <w:r>
        <w:rPr>
          <w:w w:val="110"/>
          <w:sz w:val="19"/>
        </w:rPr>
        <w:t>Ensure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candidates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are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informed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their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assessed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marks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so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of the </w:t>
      </w:r>
      <w:proofErr w:type="spellStart"/>
      <w:r>
        <w:rPr>
          <w:w w:val="110"/>
          <w:sz w:val="19"/>
        </w:rPr>
        <w:t>centre’s</w:t>
      </w:r>
      <w:proofErr w:type="spellEnd"/>
      <w:r>
        <w:rPr>
          <w:w w:val="110"/>
          <w:sz w:val="19"/>
        </w:rPr>
        <w:t xml:space="preserve"> marking before marks are submitted to the awarding body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575"/>
        <w:rPr>
          <w:sz w:val="19"/>
        </w:rPr>
      </w:pPr>
      <w:r>
        <w:rPr>
          <w:w w:val="110"/>
          <w:sz w:val="19"/>
        </w:rPr>
        <w:t>Inform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candidates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they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need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explain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what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grounds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they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wish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 xml:space="preserve">an </w:t>
      </w:r>
      <w:r>
        <w:rPr>
          <w:w w:val="115"/>
          <w:sz w:val="19"/>
        </w:rPr>
        <w:t>internally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assessed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mark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as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a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will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only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focus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on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quality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work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submitted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86"/>
        <w:rPr>
          <w:sz w:val="19"/>
        </w:rPr>
      </w:pPr>
      <w:r>
        <w:rPr>
          <w:w w:val="110"/>
          <w:sz w:val="19"/>
        </w:rPr>
        <w:t>Inform candidates that they may request copies of materials (generally as a minimum, a copy of the marked assessment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material (work) and the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mark scheme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assessment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criteria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plus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additional materials which may vary from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subject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subject) to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assist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them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in considering whether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review of the </w:t>
      </w:r>
      <w:proofErr w:type="spellStart"/>
      <w:r>
        <w:rPr>
          <w:w w:val="110"/>
          <w:sz w:val="19"/>
        </w:rPr>
        <w:t>centre’s</w:t>
      </w:r>
      <w:proofErr w:type="spellEnd"/>
      <w:r>
        <w:rPr>
          <w:w w:val="110"/>
          <w:sz w:val="19"/>
        </w:rPr>
        <w:t xml:space="preserve"> marking of the assessment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511"/>
        <w:rPr>
          <w:sz w:val="19"/>
        </w:rPr>
      </w:pPr>
      <w:r>
        <w:rPr>
          <w:w w:val="110"/>
          <w:sz w:val="19"/>
        </w:rPr>
        <w:t>Having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received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copies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materials,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promptly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make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them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(for some marked assessment materials, such as artwork and rec</w:t>
      </w:r>
      <w:r>
        <w:rPr>
          <w:w w:val="110"/>
          <w:sz w:val="19"/>
        </w:rPr>
        <w:t>ordings, inform the candidate that the originals will be shared under supervised conditions) within the period of time as specified</w:t>
      </w:r>
    </w:p>
    <w:p w:rsidR="00DF4510" w:rsidRDefault="001B658A">
      <w:pPr>
        <w:pStyle w:val="BodyText"/>
        <w:spacing w:line="249" w:lineRule="exact"/>
      </w:pPr>
      <w:r>
        <w:rPr>
          <w:spacing w:val="-6"/>
        </w:rPr>
        <w:t>(</w:t>
      </w:r>
      <w:proofErr w:type="gramStart"/>
      <w:r>
        <w:rPr>
          <w:spacing w:val="-6"/>
        </w:rPr>
        <w:t>see</w:t>
      </w:r>
      <w:proofErr w:type="gramEnd"/>
      <w:r>
        <w:rPr>
          <w:spacing w:val="-3"/>
        </w:rPr>
        <w:t xml:space="preserve"> </w:t>
      </w:r>
      <w:r>
        <w:rPr>
          <w:rFonts w:ascii="Arial Black"/>
          <w:spacing w:val="-6"/>
        </w:rPr>
        <w:t>Deadlines</w:t>
      </w:r>
      <w:r>
        <w:rPr>
          <w:rFonts w:ascii="Arial Black"/>
          <w:spacing w:val="-7"/>
        </w:rPr>
        <w:t xml:space="preserve"> </w:t>
      </w:r>
      <w:r>
        <w:rPr>
          <w:spacing w:val="-6"/>
        </w:rPr>
        <w:t>below)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205" w:line="285" w:lineRule="auto"/>
        <w:ind w:right="319"/>
        <w:rPr>
          <w:sz w:val="19"/>
        </w:rPr>
      </w:pPr>
      <w:r>
        <w:rPr>
          <w:w w:val="115"/>
          <w:sz w:val="19"/>
        </w:rPr>
        <w:t>Provide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candidates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with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sufficient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time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allow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them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copies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materials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reach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 xml:space="preserve">a </w:t>
      </w:r>
      <w:r>
        <w:rPr>
          <w:w w:val="110"/>
          <w:sz w:val="19"/>
        </w:rPr>
        <w:t>decision,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informing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candidates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their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decision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need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explain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what </w:t>
      </w:r>
      <w:r>
        <w:rPr>
          <w:w w:val="115"/>
          <w:sz w:val="19"/>
        </w:rPr>
        <w:t>they believe the issue to be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76" w:lineRule="auto"/>
        <w:ind w:right="143"/>
        <w:rPr>
          <w:sz w:val="19"/>
        </w:rPr>
      </w:pPr>
      <w:r>
        <w:rPr>
          <w:spacing w:val="-2"/>
          <w:w w:val="115"/>
          <w:sz w:val="19"/>
        </w:rPr>
        <w:t>Provide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clear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deadline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candidates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submit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request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for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</w:t>
      </w:r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review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of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2"/>
          <w:w w:val="115"/>
          <w:sz w:val="19"/>
        </w:rPr>
        <w:t xml:space="preserve"> </w:t>
      </w:r>
      <w:proofErr w:type="spellStart"/>
      <w:r>
        <w:rPr>
          <w:spacing w:val="-2"/>
          <w:w w:val="115"/>
          <w:sz w:val="19"/>
        </w:rPr>
        <w:t>centre’s</w:t>
      </w:r>
      <w:proofErr w:type="spellEnd"/>
      <w:r>
        <w:rPr>
          <w:spacing w:val="-12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marking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 xml:space="preserve">and </w:t>
      </w:r>
      <w:r>
        <w:rPr>
          <w:w w:val="110"/>
          <w:sz w:val="19"/>
        </w:rPr>
        <w:t>confirm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understanding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requests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must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writing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accepted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after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this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 xml:space="preserve">deadline </w:t>
      </w:r>
      <w:r>
        <w:rPr>
          <w:spacing w:val="-2"/>
          <w:w w:val="110"/>
          <w:sz w:val="19"/>
        </w:rPr>
        <w:t>(see</w:t>
      </w:r>
      <w:r>
        <w:rPr>
          <w:spacing w:val="-15"/>
          <w:w w:val="110"/>
          <w:sz w:val="19"/>
        </w:rPr>
        <w:t xml:space="preserve"> </w:t>
      </w:r>
      <w:r>
        <w:rPr>
          <w:rFonts w:ascii="Arial Black" w:hAnsi="Arial Black"/>
          <w:spacing w:val="-2"/>
          <w:w w:val="110"/>
          <w:sz w:val="19"/>
        </w:rPr>
        <w:t>Deadlines</w:t>
      </w:r>
      <w:r>
        <w:rPr>
          <w:rFonts w:ascii="Arial Black" w:hAnsi="Arial Black"/>
          <w:spacing w:val="-2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below)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63" w:line="285" w:lineRule="auto"/>
        <w:ind w:right="307"/>
        <w:rPr>
          <w:sz w:val="19"/>
        </w:rPr>
      </w:pPr>
      <w:r>
        <w:rPr>
          <w:w w:val="110"/>
          <w:sz w:val="19"/>
        </w:rPr>
        <w:t>Require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candidates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make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requests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marking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Completing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 xml:space="preserve">appeal </w:t>
      </w:r>
      <w:r>
        <w:rPr>
          <w:w w:val="115"/>
          <w:sz w:val="19"/>
        </w:rPr>
        <w:t>form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emailing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this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to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Exams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Officer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76" w:lineRule="auto"/>
        <w:ind w:right="105"/>
        <w:rPr>
          <w:sz w:val="19"/>
        </w:rPr>
      </w:pPr>
      <w:r>
        <w:rPr>
          <w:w w:val="110"/>
          <w:sz w:val="19"/>
        </w:rPr>
        <w:t>Allow sufficient time for the review to be carried out, to make any necessary changes to marks and to inform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outcome,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all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before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awarding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body’s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deadline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submission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"/>
          <w:w w:val="110"/>
          <w:sz w:val="19"/>
        </w:rPr>
        <w:t xml:space="preserve"> </w:t>
      </w:r>
      <w:r>
        <w:rPr>
          <w:w w:val="110"/>
          <w:sz w:val="19"/>
        </w:rPr>
        <w:t xml:space="preserve">marks </w:t>
      </w:r>
      <w:r>
        <w:rPr>
          <w:spacing w:val="-2"/>
          <w:w w:val="110"/>
          <w:sz w:val="19"/>
        </w:rPr>
        <w:t>(see</w:t>
      </w:r>
      <w:r>
        <w:rPr>
          <w:spacing w:val="-15"/>
          <w:w w:val="110"/>
          <w:sz w:val="19"/>
        </w:rPr>
        <w:t xml:space="preserve"> </w:t>
      </w:r>
      <w:r>
        <w:rPr>
          <w:rFonts w:ascii="Arial Black" w:hAnsi="Arial Black"/>
          <w:spacing w:val="-2"/>
          <w:w w:val="110"/>
          <w:sz w:val="19"/>
        </w:rPr>
        <w:t>Deadlines</w:t>
      </w:r>
      <w:r>
        <w:rPr>
          <w:rFonts w:ascii="Arial Black" w:hAnsi="Arial Black"/>
          <w:spacing w:val="-2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below)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164" w:line="285" w:lineRule="auto"/>
        <w:ind w:right="127"/>
        <w:rPr>
          <w:sz w:val="19"/>
        </w:rPr>
      </w:pPr>
      <w:r>
        <w:rPr>
          <w:w w:val="110"/>
          <w:sz w:val="19"/>
        </w:rPr>
        <w:t>Ensure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marking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conducted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an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assessor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who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has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appropriate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competence,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has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 xml:space="preserve">had </w:t>
      </w:r>
      <w:r>
        <w:rPr>
          <w:w w:val="115"/>
          <w:sz w:val="19"/>
        </w:rPr>
        <w:t>no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previous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involvement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assessment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that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candidate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for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component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question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and</w:t>
      </w:r>
      <w:r>
        <w:rPr>
          <w:spacing w:val="-18"/>
          <w:w w:val="115"/>
          <w:sz w:val="19"/>
        </w:rPr>
        <w:t xml:space="preserve"> </w:t>
      </w:r>
      <w:r>
        <w:rPr>
          <w:w w:val="115"/>
          <w:sz w:val="19"/>
        </w:rPr>
        <w:t>has</w:t>
      </w:r>
      <w:r>
        <w:rPr>
          <w:spacing w:val="-19"/>
          <w:w w:val="115"/>
          <w:sz w:val="19"/>
        </w:rPr>
        <w:t xml:space="preserve"> </w:t>
      </w:r>
      <w:r>
        <w:rPr>
          <w:w w:val="115"/>
          <w:sz w:val="19"/>
        </w:rPr>
        <w:t>no personal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interest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in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outcome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of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the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review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</w:tabs>
        <w:ind w:left="318" w:hanging="227"/>
        <w:rPr>
          <w:sz w:val="19"/>
        </w:rPr>
      </w:pPr>
      <w:r>
        <w:rPr>
          <w:w w:val="110"/>
          <w:sz w:val="19"/>
        </w:rPr>
        <w:t>Instruct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reviewer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ensure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that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candidate’s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mark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consistent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with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standard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set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9"/>
          <w:w w:val="110"/>
          <w:sz w:val="19"/>
        </w:rPr>
        <w:t xml:space="preserve"> </w:t>
      </w:r>
      <w:proofErr w:type="spellStart"/>
      <w:r>
        <w:rPr>
          <w:spacing w:val="-2"/>
          <w:w w:val="110"/>
          <w:sz w:val="19"/>
        </w:rPr>
        <w:t>centre</w:t>
      </w:r>
      <w:proofErr w:type="spellEnd"/>
    </w:p>
    <w:p w:rsidR="00DF4510" w:rsidRDefault="00DF4510">
      <w:pPr>
        <w:pStyle w:val="BodyText"/>
        <w:spacing w:before="2"/>
        <w:ind w:left="0"/>
      </w:pP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</w:tabs>
        <w:spacing w:before="0"/>
        <w:ind w:left="318" w:hanging="227"/>
        <w:rPr>
          <w:sz w:val="19"/>
        </w:rPr>
      </w:pPr>
      <w:r>
        <w:rPr>
          <w:w w:val="110"/>
          <w:sz w:val="19"/>
        </w:rPr>
        <w:t>Inform</w:t>
      </w:r>
      <w:r>
        <w:rPr>
          <w:spacing w:val="-1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writing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outcome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centre’s</w:t>
      </w:r>
      <w:proofErr w:type="spellEnd"/>
      <w:r>
        <w:rPr>
          <w:spacing w:val="-1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marking</w:t>
      </w:r>
    </w:p>
    <w:p w:rsidR="00DF4510" w:rsidRDefault="00DF4510">
      <w:pPr>
        <w:pStyle w:val="BodyText"/>
        <w:spacing w:before="3"/>
        <w:ind w:left="0"/>
      </w:pP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0" w:line="285" w:lineRule="auto"/>
        <w:ind w:right="338"/>
        <w:rPr>
          <w:sz w:val="19"/>
        </w:rPr>
      </w:pPr>
      <w:r>
        <w:rPr>
          <w:w w:val="110"/>
          <w:sz w:val="19"/>
        </w:rPr>
        <w:t>Ensure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outcome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centre’s</w:t>
      </w:r>
      <w:proofErr w:type="spellEnd"/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marking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known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head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who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 xml:space="preserve">will </w:t>
      </w:r>
      <w:r>
        <w:rPr>
          <w:spacing w:val="-2"/>
          <w:w w:val="115"/>
          <w:sz w:val="19"/>
        </w:rPr>
        <w:t>have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final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decision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if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there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is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any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disagreement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on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mark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submitted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to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the</w:t>
      </w:r>
      <w:r>
        <w:rPr>
          <w:spacing w:val="-13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awarding</w:t>
      </w:r>
      <w:r>
        <w:rPr>
          <w:spacing w:val="-11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body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</w:tabs>
        <w:ind w:left="318" w:hanging="227"/>
        <w:rPr>
          <w:sz w:val="19"/>
        </w:rPr>
      </w:pPr>
      <w:r>
        <w:rPr>
          <w:w w:val="110"/>
          <w:sz w:val="19"/>
        </w:rPr>
        <w:t>Ensure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written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record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kept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awarding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body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upon</w:t>
      </w:r>
      <w:r>
        <w:rPr>
          <w:spacing w:val="-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request</w:t>
      </w:r>
    </w:p>
    <w:p w:rsidR="00DF4510" w:rsidRDefault="00DF4510">
      <w:pPr>
        <w:pStyle w:val="BodyText"/>
        <w:spacing w:before="2"/>
        <w:ind w:left="0"/>
      </w:pP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</w:tabs>
        <w:spacing w:before="0"/>
        <w:ind w:left="318" w:hanging="227"/>
        <w:rPr>
          <w:sz w:val="19"/>
        </w:rPr>
      </w:pPr>
      <w:r>
        <w:rPr>
          <w:w w:val="110"/>
          <w:sz w:val="19"/>
        </w:rPr>
        <w:t>Ensure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awarding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body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is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informed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if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centre</w:t>
      </w:r>
      <w:proofErr w:type="spellEnd"/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does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not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accept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outcome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0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review</w:t>
      </w:r>
    </w:p>
    <w:p w:rsidR="00DF4510" w:rsidRDefault="00DF4510">
      <w:pPr>
        <w:pStyle w:val="BodyText"/>
        <w:spacing w:before="47"/>
        <w:ind w:left="0"/>
      </w:pPr>
    </w:p>
    <w:p w:rsidR="00DF4510" w:rsidRDefault="001B658A">
      <w:pPr>
        <w:pStyle w:val="BodyText"/>
        <w:spacing w:before="1"/>
        <w:ind w:left="20"/>
      </w:pPr>
      <w:r>
        <w:rPr>
          <w:w w:val="110"/>
        </w:rPr>
        <w:t>Additional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centre</w:t>
      </w:r>
      <w:proofErr w:type="spellEnd"/>
      <w:r>
        <w:rPr>
          <w:w w:val="110"/>
        </w:rPr>
        <w:t>-specific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procedure:</w:t>
      </w:r>
    </w:p>
    <w:p w:rsidR="00DF4510" w:rsidRDefault="00DF4510">
      <w:pPr>
        <w:pStyle w:val="BodyText"/>
        <w:sectPr w:rsidR="00DF4510">
          <w:pgSz w:w="11900" w:h="16840"/>
          <w:pgMar w:top="1020" w:right="850" w:bottom="280" w:left="850" w:header="720" w:footer="720" w:gutter="0"/>
          <w:cols w:space="720"/>
        </w:sectPr>
      </w:pPr>
    </w:p>
    <w:p w:rsidR="00DF4510" w:rsidRDefault="001B658A">
      <w:pPr>
        <w:pStyle w:val="BodyText"/>
        <w:spacing w:before="95"/>
        <w:ind w:left="20"/>
      </w:pPr>
      <w:r>
        <w:rPr>
          <w:spacing w:val="-5"/>
          <w:w w:val="110"/>
        </w:rPr>
        <w:lastRenderedPageBreak/>
        <w:t>N/A</w:t>
      </w:r>
    </w:p>
    <w:p w:rsidR="00DF4510" w:rsidRDefault="001B658A">
      <w:pPr>
        <w:pStyle w:val="BodyText"/>
        <w:spacing w:before="144"/>
        <w:ind w:left="20"/>
        <w:rPr>
          <w:rFonts w:ascii="Arial Black"/>
        </w:rPr>
      </w:pPr>
      <w:r>
        <w:rPr>
          <w:rFonts w:ascii="Arial Black"/>
          <w:w w:val="90"/>
        </w:rPr>
        <w:t>Deadlines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w w:val="90"/>
        </w:rPr>
        <w:t>and</w:t>
      </w:r>
      <w:r>
        <w:rPr>
          <w:rFonts w:ascii="Arial Black"/>
          <w:spacing w:val="10"/>
        </w:rPr>
        <w:t xml:space="preserve"> </w:t>
      </w:r>
      <w:r>
        <w:rPr>
          <w:rFonts w:ascii="Arial Black"/>
          <w:spacing w:val="-2"/>
          <w:w w:val="90"/>
        </w:rPr>
        <w:t>timescales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</w:tabs>
        <w:spacing w:before="250"/>
        <w:ind w:left="318" w:hanging="227"/>
        <w:rPr>
          <w:sz w:val="19"/>
        </w:rPr>
      </w:pPr>
      <w:r>
        <w:rPr>
          <w:w w:val="110"/>
          <w:sz w:val="19"/>
        </w:rPr>
        <w:t>Upon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request,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copies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materials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will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available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within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30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calendar</w:t>
      </w:r>
      <w:r>
        <w:rPr>
          <w:spacing w:val="-8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Days</w:t>
      </w:r>
    </w:p>
    <w:p w:rsidR="00DF4510" w:rsidRDefault="00DF4510">
      <w:pPr>
        <w:pStyle w:val="BodyText"/>
        <w:spacing w:before="2"/>
        <w:ind w:left="0"/>
      </w:pP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before="0" w:line="285" w:lineRule="auto"/>
        <w:ind w:right="761"/>
        <w:rPr>
          <w:sz w:val="19"/>
        </w:rPr>
      </w:pP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deadline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request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review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marking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must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made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within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5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calendar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days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candidate receiving copies of the requested materials</w:t>
      </w:r>
    </w:p>
    <w:p w:rsidR="00DF4510" w:rsidRDefault="001B658A">
      <w:pPr>
        <w:pStyle w:val="ListParagraph"/>
        <w:numPr>
          <w:ilvl w:val="0"/>
          <w:numId w:val="1"/>
        </w:numPr>
        <w:tabs>
          <w:tab w:val="left" w:pos="318"/>
          <w:tab w:val="left" w:pos="320"/>
        </w:tabs>
        <w:spacing w:line="285" w:lineRule="auto"/>
        <w:ind w:right="185"/>
        <w:rPr>
          <w:sz w:val="19"/>
        </w:rPr>
      </w:pPr>
      <w:r>
        <w:rPr>
          <w:w w:val="110"/>
          <w:sz w:val="19"/>
        </w:rPr>
        <w:t>The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process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completing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review,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making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any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changes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marks,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informing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candidate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the outcome will be complete</w:t>
      </w:r>
      <w:r>
        <w:rPr>
          <w:w w:val="110"/>
          <w:sz w:val="19"/>
        </w:rPr>
        <w:t>d within 30 calendar days, all before the awarding body's deadline for the submission of marks</w:t>
      </w:r>
    </w:p>
    <w:p w:rsidR="00DF4510" w:rsidRDefault="00DF4510">
      <w:pPr>
        <w:pStyle w:val="ListParagraph"/>
        <w:spacing w:line="285" w:lineRule="auto"/>
        <w:rPr>
          <w:sz w:val="19"/>
        </w:rPr>
        <w:sectPr w:rsidR="00DF4510">
          <w:pgSz w:w="11900" w:h="16840"/>
          <w:pgMar w:top="800" w:right="850" w:bottom="280" w:left="850" w:header="720" w:footer="720" w:gutter="0"/>
          <w:cols w:space="720"/>
        </w:sectPr>
      </w:pPr>
    </w:p>
    <w:p w:rsidR="00DF4510" w:rsidRDefault="001B658A">
      <w:pPr>
        <w:pStyle w:val="Heading1"/>
      </w:pPr>
      <w:r>
        <w:rPr>
          <w:w w:val="85"/>
        </w:rPr>
        <w:lastRenderedPageBreak/>
        <w:t>Changes</w:t>
      </w:r>
      <w:r>
        <w:rPr>
          <w:spacing w:val="21"/>
        </w:rPr>
        <w:t xml:space="preserve"> </w:t>
      </w:r>
      <w:r>
        <w:rPr>
          <w:spacing w:val="-2"/>
        </w:rPr>
        <w:t>2023/2024</w:t>
      </w:r>
    </w:p>
    <w:p w:rsidR="00DF4510" w:rsidRDefault="001B658A">
      <w:pPr>
        <w:pStyle w:val="BodyText"/>
        <w:spacing w:before="83" w:line="280" w:lineRule="auto"/>
        <w:ind w:left="20"/>
      </w:pPr>
      <w:r>
        <w:t>(Changed)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ascii="Arial Black"/>
        </w:rPr>
        <w:t>Procedure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for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appealing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internal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assessment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decisions</w:t>
      </w:r>
      <w:r>
        <w:t>:</w:t>
      </w:r>
      <w:r>
        <w:rPr>
          <w:spacing w:val="-2"/>
        </w:rPr>
        <w:t xml:space="preserve"> </w:t>
      </w:r>
      <w:r>
        <w:t>...inform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 xml:space="preserve">will </w:t>
      </w:r>
      <w:r>
        <w:rPr>
          <w:w w:val="110"/>
        </w:rPr>
        <w:t>need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explain</w:t>
      </w:r>
      <w:r>
        <w:rPr>
          <w:spacing w:val="-2"/>
          <w:w w:val="110"/>
        </w:rPr>
        <w:t xml:space="preserve"> </w:t>
      </w:r>
      <w:r>
        <w:rPr>
          <w:w w:val="110"/>
        </w:rPr>
        <w:t>on</w:t>
      </w:r>
      <w:r>
        <w:rPr>
          <w:spacing w:val="-2"/>
          <w:w w:val="110"/>
        </w:rPr>
        <w:t xml:space="preserve"> </w:t>
      </w:r>
      <w:r>
        <w:rPr>
          <w:w w:val="110"/>
        </w:rPr>
        <w:t>what</w:t>
      </w:r>
      <w:r>
        <w:rPr>
          <w:spacing w:val="-4"/>
          <w:w w:val="110"/>
        </w:rPr>
        <w:t xml:space="preserve"> </w:t>
      </w:r>
      <w:r>
        <w:rPr>
          <w:w w:val="110"/>
        </w:rPr>
        <w:t>grounds</w:t>
      </w:r>
      <w:r>
        <w:rPr>
          <w:spacing w:val="-4"/>
          <w:w w:val="110"/>
        </w:rPr>
        <w:t xml:space="preserve"> </w:t>
      </w:r>
      <w:r>
        <w:rPr>
          <w:w w:val="110"/>
        </w:rPr>
        <w:t>they</w:t>
      </w:r>
      <w:r>
        <w:rPr>
          <w:spacing w:val="-2"/>
          <w:w w:val="110"/>
        </w:rPr>
        <w:t xml:space="preserve"> </w:t>
      </w:r>
      <w:r>
        <w:rPr>
          <w:w w:val="110"/>
        </w:rPr>
        <w:t>wish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request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review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w w:val="110"/>
        </w:rPr>
        <w:t>internally</w:t>
      </w:r>
      <w:r>
        <w:rPr>
          <w:spacing w:val="-2"/>
          <w:w w:val="110"/>
        </w:rPr>
        <w:t xml:space="preserve"> </w:t>
      </w:r>
      <w:r>
        <w:rPr>
          <w:w w:val="110"/>
        </w:rPr>
        <w:t>assessed</w:t>
      </w:r>
      <w:r>
        <w:rPr>
          <w:spacing w:val="-2"/>
          <w:w w:val="110"/>
        </w:rPr>
        <w:t xml:space="preserve"> </w:t>
      </w:r>
      <w:r>
        <w:rPr>
          <w:w w:val="110"/>
        </w:rPr>
        <w:t>mark</w:t>
      </w:r>
      <w:r>
        <w:rPr>
          <w:spacing w:val="-2"/>
          <w:w w:val="110"/>
        </w:rPr>
        <w:t xml:space="preserve"> </w:t>
      </w:r>
      <w:r>
        <w:rPr>
          <w:w w:val="110"/>
        </w:rPr>
        <w:t>as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review</w:t>
      </w:r>
      <w:r>
        <w:rPr>
          <w:spacing w:val="-2"/>
          <w:w w:val="110"/>
        </w:rPr>
        <w:t xml:space="preserve"> </w:t>
      </w:r>
      <w:r>
        <w:rPr>
          <w:w w:val="110"/>
        </w:rPr>
        <w:t>will only focus on the quality of their work in meeting the published assessment criteria (To) inform candidates that</w:t>
      </w:r>
      <w:r>
        <w:rPr>
          <w:spacing w:val="-6"/>
          <w:w w:val="110"/>
        </w:rPr>
        <w:t xml:space="preserve"> </w:t>
      </w:r>
      <w:r>
        <w:rPr>
          <w:w w:val="110"/>
        </w:rPr>
        <w:t>they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need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explain</w:t>
      </w:r>
      <w:r>
        <w:rPr>
          <w:spacing w:val="-5"/>
          <w:w w:val="110"/>
        </w:rPr>
        <w:t xml:space="preserve"> </w:t>
      </w:r>
      <w:r>
        <w:rPr>
          <w:w w:val="110"/>
        </w:rPr>
        <w:t>on</w:t>
      </w:r>
      <w:r>
        <w:rPr>
          <w:spacing w:val="-5"/>
          <w:w w:val="110"/>
        </w:rPr>
        <w:t xml:space="preserve"> </w:t>
      </w: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grounds</w:t>
      </w:r>
      <w:r>
        <w:rPr>
          <w:spacing w:val="-6"/>
          <w:w w:val="110"/>
        </w:rPr>
        <w:t xml:space="preserve"> </w:t>
      </w:r>
      <w:r>
        <w:rPr>
          <w:w w:val="110"/>
        </w:rPr>
        <w:t>they</w:t>
      </w:r>
      <w:r>
        <w:rPr>
          <w:spacing w:val="-5"/>
          <w:w w:val="110"/>
        </w:rPr>
        <w:t xml:space="preserve"> </w:t>
      </w:r>
      <w:r>
        <w:rPr>
          <w:w w:val="110"/>
        </w:rPr>
        <w:t>wish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request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review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internally</w:t>
      </w:r>
      <w:r>
        <w:rPr>
          <w:spacing w:val="-5"/>
          <w:w w:val="110"/>
        </w:rPr>
        <w:t xml:space="preserve"> </w:t>
      </w:r>
      <w:r>
        <w:rPr>
          <w:w w:val="110"/>
        </w:rPr>
        <w:t>assessed</w:t>
      </w:r>
      <w:r>
        <w:rPr>
          <w:spacing w:val="-5"/>
          <w:w w:val="110"/>
        </w:rPr>
        <w:t xml:space="preserve"> </w:t>
      </w:r>
      <w:r>
        <w:rPr>
          <w:w w:val="110"/>
        </w:rPr>
        <w:t>mark</w:t>
      </w:r>
      <w:r>
        <w:rPr>
          <w:spacing w:val="-5"/>
          <w:w w:val="110"/>
        </w:rPr>
        <w:t xml:space="preserve"> </w:t>
      </w:r>
      <w:r>
        <w:rPr>
          <w:w w:val="110"/>
        </w:rPr>
        <w:t>as a review will only focus on the quality of work submitted</w:t>
      </w:r>
    </w:p>
    <w:p w:rsidR="00DF4510" w:rsidRDefault="00DF4510">
      <w:pPr>
        <w:pStyle w:val="BodyText"/>
        <w:spacing w:before="48"/>
        <w:ind w:left="0"/>
      </w:pPr>
    </w:p>
    <w:p w:rsidR="00DF4510" w:rsidRDefault="001B658A">
      <w:pPr>
        <w:spacing w:before="1"/>
        <w:ind w:left="20"/>
        <w:rPr>
          <w:rFonts w:ascii="Arial Black"/>
          <w:sz w:val="24"/>
        </w:rPr>
      </w:pPr>
      <w:r>
        <w:rPr>
          <w:rFonts w:ascii="Arial Black"/>
          <w:spacing w:val="2"/>
          <w:w w:val="85"/>
          <w:sz w:val="24"/>
        </w:rPr>
        <w:t>Centre-specific</w:t>
      </w:r>
      <w:r>
        <w:rPr>
          <w:rFonts w:ascii="Arial Black"/>
          <w:spacing w:val="18"/>
          <w:sz w:val="24"/>
        </w:rPr>
        <w:t xml:space="preserve"> </w:t>
      </w:r>
      <w:r>
        <w:rPr>
          <w:rFonts w:ascii="Arial Black"/>
          <w:spacing w:val="-2"/>
          <w:w w:val="85"/>
          <w:sz w:val="24"/>
        </w:rPr>
        <w:t>changes</w:t>
      </w:r>
    </w:p>
    <w:sectPr w:rsidR="00DF4510">
      <w:pgSz w:w="11900" w:h="16840"/>
      <w:pgMar w:top="8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1FB6"/>
    <w:multiLevelType w:val="hybridMultilevel"/>
    <w:tmpl w:val="63486054"/>
    <w:lvl w:ilvl="0" w:tplc="F2E873E2">
      <w:numFmt w:val="bullet"/>
      <w:lvlText w:val="•"/>
      <w:lvlJc w:val="left"/>
      <w:pPr>
        <w:ind w:left="320" w:hanging="2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4"/>
        <w:sz w:val="19"/>
        <w:szCs w:val="19"/>
        <w:lang w:val="en-US" w:eastAsia="en-US" w:bidi="ar-SA"/>
      </w:rPr>
    </w:lvl>
    <w:lvl w:ilvl="1" w:tplc="26608110">
      <w:numFmt w:val="bullet"/>
      <w:lvlText w:val="•"/>
      <w:lvlJc w:val="left"/>
      <w:pPr>
        <w:ind w:left="1308" w:hanging="229"/>
      </w:pPr>
      <w:rPr>
        <w:rFonts w:hint="default"/>
        <w:lang w:val="en-US" w:eastAsia="en-US" w:bidi="ar-SA"/>
      </w:rPr>
    </w:lvl>
    <w:lvl w:ilvl="2" w:tplc="EBE8D07C">
      <w:numFmt w:val="bullet"/>
      <w:lvlText w:val="•"/>
      <w:lvlJc w:val="left"/>
      <w:pPr>
        <w:ind w:left="2296" w:hanging="229"/>
      </w:pPr>
      <w:rPr>
        <w:rFonts w:hint="default"/>
        <w:lang w:val="en-US" w:eastAsia="en-US" w:bidi="ar-SA"/>
      </w:rPr>
    </w:lvl>
    <w:lvl w:ilvl="3" w:tplc="E20C7508">
      <w:numFmt w:val="bullet"/>
      <w:lvlText w:val="•"/>
      <w:lvlJc w:val="left"/>
      <w:pPr>
        <w:ind w:left="3284" w:hanging="229"/>
      </w:pPr>
      <w:rPr>
        <w:rFonts w:hint="default"/>
        <w:lang w:val="en-US" w:eastAsia="en-US" w:bidi="ar-SA"/>
      </w:rPr>
    </w:lvl>
    <w:lvl w:ilvl="4" w:tplc="52480664">
      <w:numFmt w:val="bullet"/>
      <w:lvlText w:val="•"/>
      <w:lvlJc w:val="left"/>
      <w:pPr>
        <w:ind w:left="4272" w:hanging="229"/>
      </w:pPr>
      <w:rPr>
        <w:rFonts w:hint="default"/>
        <w:lang w:val="en-US" w:eastAsia="en-US" w:bidi="ar-SA"/>
      </w:rPr>
    </w:lvl>
    <w:lvl w:ilvl="5" w:tplc="7F2ACF5A">
      <w:numFmt w:val="bullet"/>
      <w:lvlText w:val="•"/>
      <w:lvlJc w:val="left"/>
      <w:pPr>
        <w:ind w:left="5260" w:hanging="229"/>
      </w:pPr>
      <w:rPr>
        <w:rFonts w:hint="default"/>
        <w:lang w:val="en-US" w:eastAsia="en-US" w:bidi="ar-SA"/>
      </w:rPr>
    </w:lvl>
    <w:lvl w:ilvl="6" w:tplc="4BD6B72C">
      <w:numFmt w:val="bullet"/>
      <w:lvlText w:val="•"/>
      <w:lvlJc w:val="left"/>
      <w:pPr>
        <w:ind w:left="6248" w:hanging="229"/>
      </w:pPr>
      <w:rPr>
        <w:rFonts w:hint="default"/>
        <w:lang w:val="en-US" w:eastAsia="en-US" w:bidi="ar-SA"/>
      </w:rPr>
    </w:lvl>
    <w:lvl w:ilvl="7" w:tplc="B6766E02">
      <w:numFmt w:val="bullet"/>
      <w:lvlText w:val="•"/>
      <w:lvlJc w:val="left"/>
      <w:pPr>
        <w:ind w:left="7236" w:hanging="229"/>
      </w:pPr>
      <w:rPr>
        <w:rFonts w:hint="default"/>
        <w:lang w:val="en-US" w:eastAsia="en-US" w:bidi="ar-SA"/>
      </w:rPr>
    </w:lvl>
    <w:lvl w:ilvl="8" w:tplc="D0B2FAE0">
      <w:numFmt w:val="bullet"/>
      <w:lvlText w:val="•"/>
      <w:lvlJc w:val="left"/>
      <w:pPr>
        <w:ind w:left="8224" w:hanging="2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4510"/>
    <w:rsid w:val="001B658A"/>
    <w:rsid w:val="00D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C342"/>
  <w15:docId w15:val="{4DE0D52E-5F43-457A-B8CE-D37C6B41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75"/>
      <w:ind w:left="20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5"/>
      <w:ind w:left="1570" w:right="1569" w:firstLine="1"/>
      <w:jc w:val="center"/>
    </w:pPr>
    <w:rPr>
      <w:rFonts w:ascii="Arial Black" w:eastAsia="Arial Black" w:hAnsi="Arial Black" w:cs="Arial Black"/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180"/>
      <w:ind w:left="320" w:hanging="229"/>
    </w:pPr>
  </w:style>
  <w:style w:type="paragraph" w:customStyle="1" w:styleId="TableParagraph">
    <w:name w:val="Table Paragraph"/>
    <w:basedOn w:val="Normal"/>
    <w:uiPriority w:val="1"/>
    <w:qFormat/>
    <w:pPr>
      <w:spacing w:before="149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Appeals Procedure (Internal assessment decisions)</vt:lpstr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Appeals Procedure (Internal assessment decisions)</dc:title>
  <dc:creator>Jared Oxley</dc:creator>
  <cp:lastModifiedBy>Jared Oxley</cp:lastModifiedBy>
  <cp:revision>2</cp:revision>
  <dcterms:created xsi:type="dcterms:W3CDTF">2025-01-06T14:53:00Z</dcterms:created>
  <dcterms:modified xsi:type="dcterms:W3CDTF">2025-01-06T14:53:00Z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iText® Core 7.2.5 (AGPL version), pdfHTML 4.0.5 (AGPL version) ©2000-2023 iText Group NV</vt:lpwstr>
  </property>
  <property fmtid="{D5CDD505-2E9C-101B-9397-08002B2CF9AE}" pid="5" name="desc">
    <vt:lpwstr>Internal Appeals Procedure (Internal assessment decisions)</vt:lpwstr>
  </property>
</Properties>
</file>