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2E0A" w14:textId="77777777" w:rsidR="00AA0452" w:rsidRPr="00446B13" w:rsidRDefault="00AA0452" w:rsidP="00AA0452">
      <w:pPr>
        <w:rPr>
          <w:rFonts w:ascii="Century Gothic" w:hAnsi="Century Gothic"/>
        </w:rPr>
      </w:pPr>
      <w:r w:rsidRPr="00446B13">
        <w:rPr>
          <w:rFonts w:ascii="Century Gothic" w:hAnsi="Century Gothic"/>
          <w:noProof/>
          <w:lang w:val="en-GB" w:eastAsia="en-GB"/>
        </w:rPr>
        <w:drawing>
          <wp:anchor distT="0" distB="0" distL="114300" distR="114300" simplePos="0" relativeHeight="251659264" behindDoc="0" locked="0" layoutInCell="1" allowOverlap="1" wp14:anchorId="0F905CCA" wp14:editId="30446ED3">
            <wp:simplePos x="0" y="0"/>
            <wp:positionH relativeFrom="column">
              <wp:posOffset>-266700</wp:posOffset>
            </wp:positionH>
            <wp:positionV relativeFrom="paragraph">
              <wp:posOffset>-312419</wp:posOffset>
            </wp:positionV>
            <wp:extent cx="7200562" cy="80405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7470" cy="811521"/>
                    </a:xfrm>
                    <a:prstGeom prst="rect">
                      <a:avLst/>
                    </a:prstGeom>
                  </pic:spPr>
                </pic:pic>
              </a:graphicData>
            </a:graphic>
            <wp14:sizeRelH relativeFrom="page">
              <wp14:pctWidth>0</wp14:pctWidth>
            </wp14:sizeRelH>
            <wp14:sizeRelV relativeFrom="page">
              <wp14:pctHeight>0</wp14:pctHeight>
            </wp14:sizeRelV>
          </wp:anchor>
        </w:drawing>
      </w:r>
    </w:p>
    <w:p w14:paraId="0D8AF0AE" w14:textId="77777777" w:rsidR="00446B13" w:rsidRPr="00446B13" w:rsidRDefault="00446B13" w:rsidP="00446B13">
      <w:pPr>
        <w:spacing w:after="0"/>
        <w:jc w:val="both"/>
        <w:rPr>
          <w:rFonts w:ascii="Century Gothic" w:hAnsi="Century Gothic" w:cs="Segoe UI"/>
          <w:b/>
        </w:rPr>
      </w:pPr>
      <w:r w:rsidRPr="00446B13">
        <w:rPr>
          <w:rFonts w:ascii="Century Gothic" w:hAnsi="Century Gothic" w:cs="Segoe UI"/>
          <w:b/>
        </w:rPr>
        <w:t>Job Specification</w:t>
      </w:r>
    </w:p>
    <w:p w14:paraId="263FFBC9" w14:textId="77777777" w:rsidR="00446B13" w:rsidRPr="00446B13" w:rsidRDefault="00446B13" w:rsidP="00446B13">
      <w:pPr>
        <w:spacing w:after="0"/>
        <w:jc w:val="both"/>
        <w:rPr>
          <w:rFonts w:ascii="Century Gothic" w:hAnsi="Century Gothic" w:cs="Segoe UI"/>
          <w:b/>
        </w:rPr>
      </w:pPr>
    </w:p>
    <w:p w14:paraId="7FAB06D0" w14:textId="77777777" w:rsidR="00446B13" w:rsidRDefault="00446B13" w:rsidP="00446B13">
      <w:pPr>
        <w:tabs>
          <w:tab w:val="left" w:pos="1843"/>
        </w:tabs>
        <w:spacing w:after="0"/>
        <w:jc w:val="both"/>
        <w:rPr>
          <w:rFonts w:ascii="Century Gothic" w:hAnsi="Century Gothic"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2"/>
      </w:tblGrid>
      <w:tr w:rsidR="00446B13" w14:paraId="0789995A" w14:textId="77777777" w:rsidTr="00446B13">
        <w:tc>
          <w:tcPr>
            <w:tcW w:w="1555" w:type="dxa"/>
            <w:tcBorders>
              <w:right w:val="single" w:sz="4" w:space="0" w:color="auto"/>
            </w:tcBorders>
          </w:tcPr>
          <w:p w14:paraId="5F314DA0" w14:textId="77777777"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Post Title:</w:t>
            </w:r>
          </w:p>
        </w:tc>
        <w:tc>
          <w:tcPr>
            <w:tcW w:w="8902" w:type="dxa"/>
            <w:tcBorders>
              <w:left w:val="single" w:sz="4" w:space="0" w:color="auto"/>
            </w:tcBorders>
          </w:tcPr>
          <w:p w14:paraId="017BDAE8" w14:textId="68FB03F2" w:rsidR="00446B13" w:rsidRDefault="00346672" w:rsidP="00446B13">
            <w:pPr>
              <w:tabs>
                <w:tab w:val="left" w:pos="1843"/>
              </w:tabs>
              <w:jc w:val="both"/>
              <w:rPr>
                <w:rFonts w:ascii="Century Gothic" w:hAnsi="Century Gothic" w:cs="Segoe UI"/>
              </w:rPr>
            </w:pPr>
            <w:r w:rsidRPr="00346672">
              <w:rPr>
                <w:rFonts w:ascii="Century Gothic" w:hAnsi="Century Gothic" w:cs="Segoe UI"/>
              </w:rPr>
              <w:t xml:space="preserve">Subject Leader of </w:t>
            </w:r>
            <w:r w:rsidR="00333E79">
              <w:rPr>
                <w:rFonts w:ascii="Century Gothic" w:hAnsi="Century Gothic" w:cs="Segoe UI"/>
              </w:rPr>
              <w:t>Business Studies</w:t>
            </w:r>
          </w:p>
        </w:tc>
      </w:tr>
      <w:tr w:rsidR="00446B13" w14:paraId="67E3C48D" w14:textId="77777777" w:rsidTr="00446B13">
        <w:tc>
          <w:tcPr>
            <w:tcW w:w="1555" w:type="dxa"/>
            <w:tcBorders>
              <w:right w:val="single" w:sz="4" w:space="0" w:color="auto"/>
            </w:tcBorders>
          </w:tcPr>
          <w:p w14:paraId="44CCC579" w14:textId="77777777" w:rsidR="00446B13" w:rsidRDefault="00155317" w:rsidP="00155317">
            <w:pPr>
              <w:tabs>
                <w:tab w:val="left" w:pos="1843"/>
              </w:tabs>
              <w:jc w:val="both"/>
              <w:rPr>
                <w:rFonts w:ascii="Century Gothic" w:hAnsi="Century Gothic" w:cs="Segoe UI"/>
              </w:rPr>
            </w:pPr>
            <w:r>
              <w:rPr>
                <w:rFonts w:ascii="Century Gothic" w:hAnsi="Century Gothic" w:cs="Segoe UI"/>
                <w:b/>
              </w:rPr>
              <w:t>Reporting to</w:t>
            </w:r>
            <w:r w:rsidR="00446B13" w:rsidRPr="00446B13">
              <w:rPr>
                <w:rFonts w:ascii="Century Gothic" w:hAnsi="Century Gothic" w:cs="Segoe UI"/>
                <w:b/>
              </w:rPr>
              <w:t>:</w:t>
            </w:r>
          </w:p>
        </w:tc>
        <w:tc>
          <w:tcPr>
            <w:tcW w:w="8902" w:type="dxa"/>
            <w:tcBorders>
              <w:left w:val="single" w:sz="4" w:space="0" w:color="auto"/>
            </w:tcBorders>
          </w:tcPr>
          <w:p w14:paraId="7EC085A3" w14:textId="77777777" w:rsidR="00446B13" w:rsidRPr="00155317" w:rsidRDefault="00155317" w:rsidP="00446B13">
            <w:pPr>
              <w:tabs>
                <w:tab w:val="left" w:pos="1843"/>
              </w:tabs>
              <w:jc w:val="both"/>
              <w:rPr>
                <w:rFonts w:ascii="Century Gothic" w:hAnsi="Century Gothic" w:cs="Segoe UI"/>
              </w:rPr>
            </w:pPr>
            <w:r>
              <w:rPr>
                <w:rFonts w:ascii="Century Gothic" w:hAnsi="Century Gothic" w:cs="Segoe UI"/>
              </w:rPr>
              <w:t>Faculty Lead</w:t>
            </w:r>
          </w:p>
          <w:p w14:paraId="3AD3BC18" w14:textId="77777777" w:rsidR="00446B13" w:rsidRPr="00155317" w:rsidRDefault="00446B13" w:rsidP="00155317">
            <w:pPr>
              <w:tabs>
                <w:tab w:val="left" w:pos="1843"/>
              </w:tabs>
              <w:ind w:left="360"/>
              <w:jc w:val="both"/>
              <w:rPr>
                <w:rFonts w:ascii="Century Gothic" w:hAnsi="Century Gothic" w:cs="Segoe UI"/>
              </w:rPr>
            </w:pPr>
          </w:p>
        </w:tc>
      </w:tr>
      <w:tr w:rsidR="00446B13" w14:paraId="1635BC9E" w14:textId="77777777" w:rsidTr="00446B13">
        <w:tc>
          <w:tcPr>
            <w:tcW w:w="1555" w:type="dxa"/>
            <w:tcBorders>
              <w:right w:val="single" w:sz="4" w:space="0" w:color="auto"/>
            </w:tcBorders>
          </w:tcPr>
          <w:p w14:paraId="27F83B47" w14:textId="77777777"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Scale:</w:t>
            </w:r>
          </w:p>
        </w:tc>
        <w:tc>
          <w:tcPr>
            <w:tcW w:w="8902" w:type="dxa"/>
            <w:tcBorders>
              <w:left w:val="single" w:sz="4" w:space="0" w:color="auto"/>
            </w:tcBorders>
          </w:tcPr>
          <w:p w14:paraId="7906D567" w14:textId="77777777" w:rsidR="00446B13" w:rsidRDefault="00446B13" w:rsidP="00446B13">
            <w:pPr>
              <w:tabs>
                <w:tab w:val="left" w:pos="1843"/>
              </w:tabs>
              <w:jc w:val="both"/>
              <w:rPr>
                <w:rFonts w:ascii="Century Gothic" w:hAnsi="Century Gothic" w:cs="Segoe UI"/>
              </w:rPr>
            </w:pPr>
          </w:p>
        </w:tc>
      </w:tr>
    </w:tbl>
    <w:p w14:paraId="2691B7F7" w14:textId="77777777" w:rsidR="00446B13" w:rsidRDefault="00446B13" w:rsidP="00446B13">
      <w:pPr>
        <w:tabs>
          <w:tab w:val="left" w:pos="1843"/>
        </w:tabs>
        <w:spacing w:after="0"/>
        <w:jc w:val="both"/>
        <w:rPr>
          <w:rFonts w:ascii="Century Gothic" w:hAnsi="Century Gothic" w:cs="Segoe UI"/>
        </w:rPr>
      </w:pPr>
    </w:p>
    <w:p w14:paraId="3F4B4BE8"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Direction and Development</w:t>
      </w:r>
    </w:p>
    <w:p w14:paraId="46ABE091"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Adhere to the principles of Ethical Leadership</w:t>
      </w:r>
    </w:p>
    <w:p w14:paraId="4AD2F9FC"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Actively promote the school’s values: Determination, Togetherness, Achievement, Respect, Kindness and Opportunity</w:t>
      </w:r>
    </w:p>
    <w:p w14:paraId="1ACD1430"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Work with determination to provide the best education for all pupils, relentlessly looking for the best ways to impart knowledge to ‘the whole child’ whatever their needs or starting points</w:t>
      </w:r>
    </w:p>
    <w:p w14:paraId="488C2E88"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Take the initiative to develop your subject and teaching and learning in your subject area, whilst being accountable for your own performance</w:t>
      </w:r>
    </w:p>
    <w:p w14:paraId="44E200FB"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Help produce and implement a Faculty Action Plan, which should be a working document, referred to and updated routinely</w:t>
      </w:r>
    </w:p>
    <w:p w14:paraId="2D4C7467"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Routinely analyse internal and external academic results, drawing on a range of assessment and baseline data to identify strengths and development areas for both pupils and staff</w:t>
      </w:r>
    </w:p>
    <w:p w14:paraId="691A5760"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 xml:space="preserve">Regularly promote the profile of your subject within the school and beyond; be an active advocate for your subject </w:t>
      </w:r>
    </w:p>
    <w:p w14:paraId="3296F46A"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To be cognisant of key subject developments in terms of both content and assessment and to share this information with colleagues</w:t>
      </w:r>
    </w:p>
    <w:p w14:paraId="642B479E"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 xml:space="preserve">Ensure opportunities to communicate with parents and carers are maximised </w:t>
      </w:r>
    </w:p>
    <w:p w14:paraId="6B6772AE" w14:textId="77777777" w:rsidR="00346672" w:rsidRPr="00346672" w:rsidRDefault="00346672" w:rsidP="00346672">
      <w:pPr>
        <w:pStyle w:val="Handbookparagraphs"/>
        <w:spacing w:before="0" w:after="0"/>
        <w:ind w:left="720"/>
        <w:rPr>
          <w:rFonts w:ascii="Century Gothic" w:hAnsi="Century Gothic" w:cs="Segoe UI"/>
          <w:sz w:val="20"/>
          <w:szCs w:val="20"/>
        </w:rPr>
      </w:pPr>
    </w:p>
    <w:p w14:paraId="7AA767D5"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Subject Management</w:t>
      </w:r>
    </w:p>
    <w:p w14:paraId="03474281"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 xml:space="preserve">Ensure timely and </w:t>
      </w:r>
      <w:proofErr w:type="gramStart"/>
      <w:r w:rsidRPr="00346672">
        <w:rPr>
          <w:rFonts w:ascii="Century Gothic" w:hAnsi="Century Gothic" w:cs="Segoe UI"/>
          <w:sz w:val="20"/>
          <w:szCs w:val="20"/>
        </w:rPr>
        <w:t>high quality</w:t>
      </w:r>
      <w:proofErr w:type="gramEnd"/>
      <w:r w:rsidRPr="00346672">
        <w:rPr>
          <w:rFonts w:ascii="Century Gothic" w:hAnsi="Century Gothic" w:cs="Segoe UI"/>
          <w:sz w:val="20"/>
          <w:szCs w:val="20"/>
        </w:rPr>
        <w:t xml:space="preserve"> curriculum, schemes of learning and training are provided for colleagues who teach your subject</w:t>
      </w:r>
    </w:p>
    <w:p w14:paraId="5FCF0689"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Provide effective support to colleagues who are teaching in your subject area</w:t>
      </w:r>
    </w:p>
    <w:p w14:paraId="243A8E0A"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you are marking and assessing as per the Fir Vale standard</w:t>
      </w:r>
    </w:p>
    <w:p w14:paraId="7567DF0F"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Follow clear expectations about professional conduct and working relationships amongst staff who teach your subject</w:t>
      </w:r>
    </w:p>
    <w:p w14:paraId="2CE542F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Support colleagues in the consistent use of pupil sanctions and rewards, informed by the school’s policy</w:t>
      </w:r>
    </w:p>
    <w:p w14:paraId="724651E5"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Attend and play an active role in all meetings</w:t>
      </w:r>
    </w:p>
    <w:p w14:paraId="0EC0B46E"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Assist in the recruitment of staff when required to do so</w:t>
      </w:r>
    </w:p>
    <w:p w14:paraId="11D6ABB7" w14:textId="77777777" w:rsidR="00346672" w:rsidRPr="00346672" w:rsidRDefault="00346672" w:rsidP="00346672">
      <w:pPr>
        <w:pStyle w:val="NormalWeb"/>
        <w:numPr>
          <w:ilvl w:val="0"/>
          <w:numId w:val="2"/>
        </w:numPr>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the effective and consistent implementation of school policies</w:t>
      </w:r>
    </w:p>
    <w:p w14:paraId="7386577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appropriate cover is set when colleagues are absent</w:t>
      </w:r>
    </w:p>
    <w:p w14:paraId="03D6046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Appraise staff in line with school policy and use the process to develop the personal and professional effectiveness of staff</w:t>
      </w:r>
    </w:p>
    <w:p w14:paraId="44731E8F" w14:textId="77777777" w:rsidR="00346672" w:rsidRPr="00346672" w:rsidRDefault="00346672" w:rsidP="00346672">
      <w:pPr>
        <w:pStyle w:val="Handbookparagraphs"/>
        <w:spacing w:before="0" w:after="0"/>
        <w:rPr>
          <w:rFonts w:ascii="Century Gothic" w:hAnsi="Century Gothic" w:cs="Segoe UI"/>
          <w:sz w:val="20"/>
          <w:szCs w:val="20"/>
        </w:rPr>
      </w:pPr>
    </w:p>
    <w:p w14:paraId="0F683090"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 xml:space="preserve">Teaching and Learning </w:t>
      </w:r>
    </w:p>
    <w:p w14:paraId="2B1BCB45"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Model innovation and excellent practice</w:t>
      </w:r>
    </w:p>
    <w:p w14:paraId="6451F06E"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schemes of learning provide for a curriculum that meets the needs of our varied cohorts, and allows continuity and progressions of skills, knowledge and understanding</w:t>
      </w:r>
    </w:p>
    <w:p w14:paraId="3681880C"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 xml:space="preserve">Lead the planning of lessons, taking into account literacy development, fostering independence, and the need for cultural capital to be woven into our teaching </w:t>
      </w:r>
    </w:p>
    <w:p w14:paraId="224D1744"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you are aware of the needs of all of our cohorts (</w:t>
      </w:r>
      <w:proofErr w:type="gramStart"/>
      <w:r w:rsidRPr="00346672">
        <w:rPr>
          <w:rFonts w:ascii="Century Gothic" w:hAnsi="Century Gothic" w:cs="Segoe UI"/>
          <w:sz w:val="20"/>
          <w:szCs w:val="20"/>
        </w:rPr>
        <w:t>e.g.</w:t>
      </w:r>
      <w:proofErr w:type="gramEnd"/>
      <w:r w:rsidRPr="00346672">
        <w:rPr>
          <w:rFonts w:ascii="Century Gothic" w:hAnsi="Century Gothic" w:cs="Segoe UI"/>
          <w:sz w:val="20"/>
          <w:szCs w:val="20"/>
        </w:rPr>
        <w:t xml:space="preserve"> SEND, EAL, HA, LA) and that teaching within your subject area addresses the needs of all of these pupils</w:t>
      </w:r>
    </w:p>
    <w:p w14:paraId="02825C8E" w14:textId="77777777" w:rsid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Develop and maintain a stimulating and interesting learning environment</w:t>
      </w:r>
    </w:p>
    <w:p w14:paraId="5E2566AF"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To demonstrate the highest standards </w:t>
      </w:r>
      <w:r>
        <w:rPr>
          <w:rFonts w:ascii="Century Gothic" w:hAnsi="Century Gothic" w:cs="Segoe UI"/>
          <w:sz w:val="20"/>
          <w:szCs w:val="20"/>
        </w:rPr>
        <w:t>of professionalism at all times</w:t>
      </w:r>
    </w:p>
    <w:p w14:paraId="5BE14322"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Uphold and promote all</w:t>
      </w:r>
      <w:r>
        <w:rPr>
          <w:rFonts w:ascii="Century Gothic" w:hAnsi="Century Gothic" w:cs="Segoe UI"/>
          <w:sz w:val="20"/>
          <w:szCs w:val="20"/>
        </w:rPr>
        <w:t xml:space="preserve"> school policies and procedures</w:t>
      </w:r>
    </w:p>
    <w:p w14:paraId="6BD94DFC"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Take responsibility for your own professional development and demonstrate a commitment to CPD by undertaking, and seeking out, opportunities to build your capabilities as Maintain an up-to-date expert knowledge of your subject area, related teaching pedagogy and relevant aspects of the National Curriculum, exam board requirements and other statutory provisions, including developments and refor</w:t>
      </w:r>
      <w:r>
        <w:rPr>
          <w:rFonts w:ascii="Century Gothic" w:hAnsi="Century Gothic" w:cs="Segoe UI"/>
          <w:sz w:val="20"/>
          <w:szCs w:val="20"/>
        </w:rPr>
        <w:t>ms in broader education policy</w:t>
      </w:r>
    </w:p>
    <w:p w14:paraId="0A91A633"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lastRenderedPageBreak/>
        <w:t>Ensure you understand your professional responsibilities in relation to school policies and practic</w:t>
      </w:r>
      <w:r>
        <w:rPr>
          <w:rFonts w:ascii="Century Gothic" w:hAnsi="Century Gothic" w:cs="Segoe UI"/>
          <w:sz w:val="20"/>
          <w:szCs w:val="20"/>
        </w:rPr>
        <w:t>es</w:t>
      </w:r>
    </w:p>
    <w:p w14:paraId="10A1AA81"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Evaluate your own teaching critically and use thi</w:t>
      </w:r>
      <w:r>
        <w:rPr>
          <w:rFonts w:ascii="Century Gothic" w:hAnsi="Century Gothic" w:cs="Segoe UI"/>
          <w:sz w:val="20"/>
          <w:szCs w:val="20"/>
        </w:rPr>
        <w:t>s to improve your effectiveness</w:t>
      </w:r>
    </w:p>
    <w:p w14:paraId="2516BE47" w14:textId="77777777" w:rsidR="00416A16" w:rsidRDefault="00416A16" w:rsidP="00416A16">
      <w:pPr>
        <w:pStyle w:val="NormalWeb"/>
        <w:numPr>
          <w:ilvl w:val="0"/>
          <w:numId w:val="3"/>
        </w:numPr>
        <w:spacing w:before="0" w:beforeAutospacing="0" w:after="0" w:afterAutospacing="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Engage, positively, with the performance-management system</w:t>
      </w:r>
    </w:p>
    <w:p w14:paraId="748E7219"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enthusiastically develop Music throughout the</w:t>
      </w:r>
      <w:r>
        <w:rPr>
          <w:rFonts w:ascii="Century Gothic" w:hAnsi="Century Gothic" w:cs="Segoe UI"/>
          <w:sz w:val="20"/>
          <w:szCs w:val="20"/>
        </w:rPr>
        <w:t xml:space="preserve"> school with passion and energy</w:t>
      </w:r>
    </w:p>
    <w:p w14:paraId="17BC0DCA"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harness, develop and celebrate the musical t</w:t>
      </w:r>
      <w:r>
        <w:rPr>
          <w:rFonts w:ascii="Century Gothic" w:hAnsi="Century Gothic" w:cs="Segoe UI"/>
          <w:sz w:val="20"/>
          <w:szCs w:val="20"/>
        </w:rPr>
        <w:t>alents of pupils at the school.</w:t>
      </w:r>
    </w:p>
    <w:p w14:paraId="2469B6A8"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apply pupil skill to a variety of musical genres, broadening their knowledge and experienc</w:t>
      </w:r>
      <w:r>
        <w:rPr>
          <w:rFonts w:ascii="Century Gothic" w:hAnsi="Century Gothic" w:cs="Segoe UI"/>
          <w:sz w:val="20"/>
          <w:szCs w:val="20"/>
        </w:rPr>
        <w:t>e and raising pupil aspirations</w:t>
      </w:r>
    </w:p>
    <w:p w14:paraId="06910E52"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Establish and execute a clear department action plan which encourages Music to flourish across the school and monitor and evaluate</w:t>
      </w:r>
      <w:r>
        <w:rPr>
          <w:rFonts w:ascii="Century Gothic" w:hAnsi="Century Gothic" w:cs="Segoe UI"/>
          <w:sz w:val="20"/>
          <w:szCs w:val="20"/>
        </w:rPr>
        <w:t xml:space="preserve"> its delivery and effectiveness</w:t>
      </w:r>
    </w:p>
    <w:p w14:paraId="05DF179D"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support the education of the whole child by organising school trips and supplement the Music curriculum by inviting contributions from industry experts and by linking to</w:t>
      </w:r>
      <w:r>
        <w:rPr>
          <w:rFonts w:ascii="Century Gothic" w:hAnsi="Century Gothic" w:cs="Segoe UI"/>
          <w:sz w:val="20"/>
          <w:szCs w:val="20"/>
        </w:rPr>
        <w:t xml:space="preserve"> careers and future aspirations</w:t>
      </w:r>
    </w:p>
    <w:p w14:paraId="5A99A1DF"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manage, promote and evaluate the school's peripatetic progr</w:t>
      </w:r>
      <w:r>
        <w:rPr>
          <w:rFonts w:ascii="Century Gothic" w:hAnsi="Century Gothic" w:cs="Segoe UI"/>
          <w:sz w:val="20"/>
          <w:szCs w:val="20"/>
        </w:rPr>
        <w:t>amme</w:t>
      </w:r>
    </w:p>
    <w:p w14:paraId="52E3DEEC"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Design a broad, engaging and challenging curriculum that enables all pupils to enjoy and achieve at the highest level, supported by appropriate schemes of learning, to ensure consistency and coherence across all Music lessons. To innovatively support the school prioritie</w:t>
      </w:r>
      <w:r>
        <w:rPr>
          <w:rFonts w:ascii="Century Gothic" w:hAnsi="Century Gothic" w:cs="Segoe UI"/>
          <w:sz w:val="20"/>
          <w:szCs w:val="20"/>
        </w:rPr>
        <w:t>s within that Music curriculum</w:t>
      </w:r>
    </w:p>
    <w:p w14:paraId="0AEBE7B1"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Have a deep understanding of the Music examination specification and associated JCQ guidelines making sure the course is appropriately sequenced </w:t>
      </w:r>
      <w:r>
        <w:rPr>
          <w:rFonts w:ascii="Century Gothic" w:hAnsi="Century Gothic" w:cs="Segoe UI"/>
          <w:sz w:val="20"/>
          <w:szCs w:val="20"/>
        </w:rPr>
        <w:t>to achieve exceptional outcomes</w:t>
      </w:r>
    </w:p>
    <w:p w14:paraId="1724309E"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Review and refine the Music curriculum on an on-going basis, taking into account the findings from monitoring, se</w:t>
      </w:r>
      <w:r>
        <w:rPr>
          <w:rFonts w:ascii="Century Gothic" w:hAnsi="Century Gothic" w:cs="Segoe UI"/>
          <w:sz w:val="20"/>
          <w:szCs w:val="20"/>
        </w:rPr>
        <w:t>lf-evaluation and student voice</w:t>
      </w:r>
    </w:p>
    <w:p w14:paraId="6269E388"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Actively monitor, and respond to, curriculum developments and initiatives in your subject at nat</w:t>
      </w:r>
      <w:r>
        <w:rPr>
          <w:rFonts w:ascii="Century Gothic" w:hAnsi="Century Gothic" w:cs="Segoe UI"/>
          <w:sz w:val="20"/>
          <w:szCs w:val="20"/>
        </w:rPr>
        <w:t>ional, regional and local level</w:t>
      </w:r>
    </w:p>
    <w:p w14:paraId="134AB2D9"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Set regular, measurable and meaningful assessments for pupils in line with school policy. </w:t>
      </w:r>
    </w:p>
    <w:p w14:paraId="33BBEB86"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Implement the school approach to marking and feedback to inform planning, develop learnin</w:t>
      </w:r>
      <w:r>
        <w:rPr>
          <w:rFonts w:ascii="Century Gothic" w:hAnsi="Century Gothic" w:cs="Segoe UI"/>
          <w:sz w:val="20"/>
          <w:szCs w:val="20"/>
        </w:rPr>
        <w:t>g and evaluate pupils’ progress</w:t>
      </w:r>
    </w:p>
    <w:p w14:paraId="4B475277"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Monitoring and accountability for the progress an</w:t>
      </w:r>
      <w:r>
        <w:rPr>
          <w:rFonts w:ascii="Century Gothic" w:hAnsi="Century Gothic" w:cs="Segoe UI"/>
          <w:sz w:val="20"/>
          <w:szCs w:val="20"/>
        </w:rPr>
        <w:t>d attainment of pupils in Music</w:t>
      </w:r>
    </w:p>
    <w:p w14:paraId="0A337075"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Maintain regular records of </w:t>
      </w:r>
      <w:r>
        <w:rPr>
          <w:rFonts w:ascii="Century Gothic" w:hAnsi="Century Gothic" w:cs="Segoe UI"/>
          <w:sz w:val="20"/>
          <w:szCs w:val="20"/>
        </w:rPr>
        <w:t>pupils’ attainment and progress</w:t>
      </w:r>
    </w:p>
    <w:p w14:paraId="726DE815"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Analyse ongoing pupil progress data and act accordingly to refine learning plans in order to close any </w:t>
      </w:r>
      <w:r>
        <w:rPr>
          <w:rFonts w:ascii="Century Gothic" w:hAnsi="Century Gothic" w:cs="Segoe UI"/>
          <w:sz w:val="20"/>
          <w:szCs w:val="20"/>
        </w:rPr>
        <w:t>gaps and address misconceptions</w:t>
      </w:r>
    </w:p>
    <w:p w14:paraId="7D6D5494"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Manage the deployment of department resour</w:t>
      </w:r>
      <w:r>
        <w:rPr>
          <w:rFonts w:ascii="Century Gothic" w:hAnsi="Century Gothic" w:cs="Segoe UI"/>
          <w:sz w:val="20"/>
          <w:szCs w:val="20"/>
        </w:rPr>
        <w:t>ces effectively and efficiently</w:t>
      </w:r>
    </w:p>
    <w:p w14:paraId="6652A1C8" w14:textId="77777777" w:rsid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Provide the Faculty Leader and Senior Leadership Team with relevant information relating to the subject areas’ performan</w:t>
      </w:r>
      <w:r>
        <w:rPr>
          <w:rFonts w:ascii="Century Gothic" w:hAnsi="Century Gothic" w:cs="Segoe UI"/>
          <w:sz w:val="20"/>
          <w:szCs w:val="20"/>
        </w:rPr>
        <w:t>ce and development as requested</w:t>
      </w:r>
    </w:p>
    <w:p w14:paraId="0B1564C7" w14:textId="77777777" w:rsidR="00416A16" w:rsidRPr="00416A16" w:rsidRDefault="00416A16" w:rsidP="00416A16">
      <w:pPr>
        <w:pStyle w:val="NormalWeb"/>
        <w:spacing w:line="252" w:lineRule="auto"/>
        <w:contextualSpacing/>
        <w:jc w:val="both"/>
        <w:textAlignment w:val="baseline"/>
        <w:rPr>
          <w:rFonts w:ascii="Century Gothic" w:hAnsi="Century Gothic" w:cs="Segoe UI"/>
          <w:b/>
          <w:sz w:val="20"/>
          <w:szCs w:val="20"/>
        </w:rPr>
      </w:pPr>
      <w:r w:rsidRPr="00416A16">
        <w:rPr>
          <w:rFonts w:ascii="Century Gothic" w:hAnsi="Century Gothic" w:cs="Segoe UI"/>
          <w:b/>
          <w:sz w:val="20"/>
          <w:szCs w:val="20"/>
        </w:rPr>
        <w:t>Extracurricular</w:t>
      </w:r>
    </w:p>
    <w:p w14:paraId="4EC7E814" w14:textId="77777777" w:rsid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inspire attendance and engagement with a full e</w:t>
      </w:r>
      <w:r>
        <w:rPr>
          <w:rFonts w:ascii="Century Gothic" w:hAnsi="Century Gothic" w:cs="Segoe UI"/>
          <w:sz w:val="20"/>
          <w:szCs w:val="20"/>
        </w:rPr>
        <w:t>xtra-curricular Music program</w:t>
      </w:r>
    </w:p>
    <w:p w14:paraId="661F3389"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promote and celebrate student involvement</w:t>
      </w:r>
      <w:r>
        <w:rPr>
          <w:rFonts w:ascii="Century Gothic" w:hAnsi="Century Gothic" w:cs="Segoe UI"/>
          <w:sz w:val="20"/>
          <w:szCs w:val="20"/>
        </w:rPr>
        <w:t xml:space="preserve"> in extracurricular activities</w:t>
      </w:r>
    </w:p>
    <w:p w14:paraId="5608FAAA"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estab</w:t>
      </w:r>
      <w:r>
        <w:rPr>
          <w:rFonts w:ascii="Century Gothic" w:hAnsi="Century Gothic" w:cs="Segoe UI"/>
          <w:sz w:val="20"/>
          <w:szCs w:val="20"/>
        </w:rPr>
        <w:t>lish a successful school choir</w:t>
      </w:r>
    </w:p>
    <w:p w14:paraId="31853B2D"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make a significant contribution towards the leadership, planning and delivery of school events such as an annual musical, Christmas and Summer showcases, weekly promotion of musical students, po</w:t>
      </w:r>
      <w:r>
        <w:rPr>
          <w:rFonts w:ascii="Century Gothic" w:hAnsi="Century Gothic" w:cs="Segoe UI"/>
          <w:sz w:val="20"/>
          <w:szCs w:val="20"/>
        </w:rPr>
        <w:t>p up events and assemblies</w:t>
      </w:r>
    </w:p>
    <w:p w14:paraId="5F3C0B02" w14:textId="77777777" w:rsidR="00416A16" w:rsidRPr="00346672" w:rsidRDefault="00416A16" w:rsidP="00416A16">
      <w:pPr>
        <w:pStyle w:val="NormalWeb"/>
        <w:spacing w:before="0" w:beforeAutospacing="0" w:after="0" w:afterAutospacing="0" w:line="252" w:lineRule="auto"/>
        <w:ind w:left="720"/>
        <w:jc w:val="both"/>
        <w:textAlignment w:val="baseline"/>
        <w:rPr>
          <w:rFonts w:ascii="Century Gothic" w:hAnsi="Century Gothic" w:cs="Segoe UI"/>
          <w:sz w:val="20"/>
          <w:szCs w:val="20"/>
        </w:rPr>
      </w:pPr>
    </w:p>
    <w:p w14:paraId="1D7F2784"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Deployment of Staff and Resources</w:t>
      </w:r>
    </w:p>
    <w:p w14:paraId="321BB9FC" w14:textId="77777777" w:rsidR="00346672" w:rsidRP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Manage your subject budget effectively</w:t>
      </w:r>
    </w:p>
    <w:p w14:paraId="6CBAD9E0" w14:textId="77777777" w:rsidR="00346672" w:rsidRP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Maintain and store subject resources in good order and organise them in a way that provides ready access to colleagues</w:t>
      </w:r>
    </w:p>
    <w:p w14:paraId="574564B4" w14:textId="77777777" w:rsid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Market your subject effectively, including at school events, and maintain a positive and regular profile on social media platforms, consulting the school’s marketing manager where necessary and keeping them informed of all your newsworthy events</w:t>
      </w:r>
    </w:p>
    <w:p w14:paraId="1C3530D3"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model what it takes to be an outstanding teacher and subject leader and thus act as an example to members of</w:t>
      </w:r>
      <w:r>
        <w:rPr>
          <w:rFonts w:ascii="Century Gothic" w:hAnsi="Century Gothic" w:cs="Segoe UI"/>
          <w:sz w:val="20"/>
          <w:szCs w:val="20"/>
        </w:rPr>
        <w:t xml:space="preserve"> the team</w:t>
      </w:r>
    </w:p>
    <w:p w14:paraId="3F9EC38D"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have a vision for the use of and clear criteria for suc</w:t>
      </w:r>
      <w:r>
        <w:rPr>
          <w:rFonts w:ascii="Century Gothic" w:hAnsi="Century Gothic" w:cs="Segoe UI"/>
          <w:sz w:val="20"/>
          <w:szCs w:val="20"/>
        </w:rPr>
        <w:t>cess for the peripatetic staff</w:t>
      </w:r>
    </w:p>
    <w:p w14:paraId="48C0DB34"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lead and manage subject teachers and peripatetic staff to ensure teaching and learning in the subject is c</w:t>
      </w:r>
      <w:r>
        <w:rPr>
          <w:rFonts w:ascii="Century Gothic" w:hAnsi="Century Gothic" w:cs="Segoe UI"/>
          <w:sz w:val="20"/>
          <w:szCs w:val="20"/>
        </w:rPr>
        <w:t>onsistent and highly effective</w:t>
      </w:r>
    </w:p>
    <w:p w14:paraId="29A631B5"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work collaboratively with members of the team to ensure that subject teachers feel confid</w:t>
      </w:r>
      <w:r>
        <w:rPr>
          <w:rFonts w:ascii="Century Gothic" w:hAnsi="Century Gothic" w:cs="Segoe UI"/>
          <w:sz w:val="20"/>
          <w:szCs w:val="20"/>
        </w:rPr>
        <w:t>ent to deliver planned lessons</w:t>
      </w:r>
    </w:p>
    <w:p w14:paraId="67CDC21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Communicate effectively with all stakeholders including experts fr</w:t>
      </w:r>
      <w:r>
        <w:rPr>
          <w:rFonts w:ascii="Century Gothic" w:hAnsi="Century Gothic" w:cs="Segoe UI"/>
          <w:sz w:val="20"/>
          <w:szCs w:val="20"/>
        </w:rPr>
        <w:t>om industry, parents and staff</w:t>
      </w:r>
      <w:r w:rsidRPr="00416A16">
        <w:rPr>
          <w:rFonts w:ascii="Century Gothic" w:hAnsi="Century Gothic" w:cs="Segoe UI"/>
          <w:sz w:val="20"/>
          <w:szCs w:val="20"/>
        </w:rPr>
        <w:t xml:space="preserve"> </w:t>
      </w:r>
    </w:p>
    <w:p w14:paraId="5B9C0EA6"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Modelling for all staff exemplary practice in terms of managing pupil behaviour, and establishing a culture of high expe</w:t>
      </w:r>
      <w:r>
        <w:rPr>
          <w:rFonts w:ascii="Century Gothic" w:hAnsi="Century Gothic" w:cs="Segoe UI"/>
          <w:sz w:val="20"/>
          <w:szCs w:val="20"/>
        </w:rPr>
        <w:t>ctations within your department</w:t>
      </w:r>
    </w:p>
    <w:p w14:paraId="0CEAE0C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lastRenderedPageBreak/>
        <w:t>Monitor the effectiveness of teaching and learning, feedback and planning processes within your department. Monitor the progress of all pupils and sub-groups of pupils with staff and plan appropriate support / interv</w:t>
      </w:r>
      <w:r>
        <w:rPr>
          <w:rFonts w:ascii="Century Gothic" w:hAnsi="Century Gothic" w:cs="Segoe UI"/>
          <w:sz w:val="20"/>
          <w:szCs w:val="20"/>
        </w:rPr>
        <w:t>entions to remedy slow progress</w:t>
      </w:r>
    </w:p>
    <w:p w14:paraId="29BE106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Review with teachers their assessments of progress for classes and quality-assure such assessments through moderation, sampl</w:t>
      </w:r>
      <w:r>
        <w:rPr>
          <w:rFonts w:ascii="Century Gothic" w:hAnsi="Century Gothic" w:cs="Segoe UI"/>
          <w:sz w:val="20"/>
          <w:szCs w:val="20"/>
        </w:rPr>
        <w:t>ing and review where applicable</w:t>
      </w:r>
    </w:p>
    <w:p w14:paraId="7B881EA6"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Support the professional development of teachers and t</w:t>
      </w:r>
      <w:r>
        <w:rPr>
          <w:rFonts w:ascii="Century Gothic" w:hAnsi="Century Gothic" w:cs="Segoe UI"/>
          <w:sz w:val="20"/>
          <w:szCs w:val="20"/>
        </w:rPr>
        <w:t>heir training where appropriate</w:t>
      </w:r>
    </w:p>
    <w:p w14:paraId="300CC157"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Within the subject, ensure procedures for both internal and external exams are carried out according to the </w:t>
      </w:r>
      <w:proofErr w:type="gramStart"/>
      <w:r w:rsidRPr="00416A16">
        <w:rPr>
          <w:rFonts w:ascii="Century Gothic" w:hAnsi="Century Gothic" w:cs="Segoe UI"/>
          <w:sz w:val="20"/>
          <w:szCs w:val="20"/>
        </w:rPr>
        <w:t>School’s</w:t>
      </w:r>
      <w:proofErr w:type="gramEnd"/>
      <w:r w:rsidRPr="00416A16">
        <w:rPr>
          <w:rFonts w:ascii="Century Gothic" w:hAnsi="Century Gothic" w:cs="Segoe UI"/>
          <w:sz w:val="20"/>
          <w:szCs w:val="20"/>
        </w:rPr>
        <w:t xml:space="preserve"> procedures and the Boa</w:t>
      </w:r>
      <w:r>
        <w:rPr>
          <w:rFonts w:ascii="Century Gothic" w:hAnsi="Century Gothic" w:cs="Segoe UI"/>
          <w:sz w:val="20"/>
          <w:szCs w:val="20"/>
        </w:rPr>
        <w:t>rds’ regulations as appropriate</w:t>
      </w:r>
    </w:p>
    <w:p w14:paraId="7461E3F8"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 xml:space="preserve">Academic Administration </w:t>
      </w:r>
    </w:p>
    <w:p w14:paraId="6A73983A"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Work with the Exams Officer and SLT lead to communicate key examination dates to parents</w:t>
      </w:r>
    </w:p>
    <w:p w14:paraId="6FA3E214"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Provide papers and mark schemes for internal examinations</w:t>
      </w:r>
    </w:p>
    <w:p w14:paraId="7D250083"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Manage external examination entries</w:t>
      </w:r>
    </w:p>
    <w:p w14:paraId="0F91AD7C"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Co-ordinate, mark and moderate coursework within your subject area. Ensure external verification and moderation of faculty judgments is calendared and effective</w:t>
      </w:r>
    </w:p>
    <w:p w14:paraId="62B92651"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Monitor data entries, to ensure grades are data / evidence driven and accurate</w:t>
      </w:r>
    </w:p>
    <w:p w14:paraId="73FFDB12"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Ensure 100% data inputs are on time and quality assured</w:t>
      </w:r>
    </w:p>
    <w:p w14:paraId="39844617"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Ensure you are up to date and adhering to JCQ regulations</w:t>
      </w:r>
    </w:p>
    <w:p w14:paraId="2281A045" w14:textId="77777777" w:rsid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Regularly check the exam board and course is most suitable for pupils</w:t>
      </w:r>
    </w:p>
    <w:p w14:paraId="61EE4E95" w14:textId="77777777" w:rsidR="00416A16" w:rsidRDefault="00416A16" w:rsidP="00416A16">
      <w:pPr>
        <w:pStyle w:val="Handbookparagraphs"/>
        <w:spacing w:before="0" w:after="0"/>
        <w:rPr>
          <w:rFonts w:ascii="Century Gothic" w:hAnsi="Century Gothic" w:cs="Segoe UI"/>
          <w:sz w:val="20"/>
          <w:szCs w:val="20"/>
        </w:rPr>
      </w:pPr>
    </w:p>
    <w:p w14:paraId="0E4989F7" w14:textId="77777777" w:rsidR="00346672" w:rsidRPr="00346672" w:rsidRDefault="00346672" w:rsidP="00346672">
      <w:pPr>
        <w:pStyle w:val="Handbookparagraphs"/>
        <w:spacing w:before="0" w:after="0"/>
        <w:ind w:left="720"/>
        <w:rPr>
          <w:rFonts w:ascii="Century Gothic" w:hAnsi="Century Gothic" w:cs="Segoe UI"/>
          <w:sz w:val="20"/>
          <w:szCs w:val="20"/>
        </w:rPr>
      </w:pPr>
    </w:p>
    <w:p w14:paraId="363E886C" w14:textId="77777777" w:rsidR="00346672" w:rsidRDefault="00346672" w:rsidP="00346672">
      <w:pPr>
        <w:pStyle w:val="Handbookparagraphs"/>
        <w:spacing w:before="0" w:after="0"/>
        <w:rPr>
          <w:rFonts w:ascii="Century Gothic" w:hAnsi="Century Gothic" w:cs="Segoe UI"/>
          <w:sz w:val="20"/>
          <w:szCs w:val="20"/>
        </w:rPr>
      </w:pPr>
      <w:r w:rsidRPr="00346672">
        <w:rPr>
          <w:rFonts w:ascii="Century Gothic" w:hAnsi="Century Gothic" w:cs="Segoe UI"/>
          <w:sz w:val="20"/>
          <w:szCs w:val="20"/>
        </w:rPr>
        <w:t xml:space="preserve">N.B: Every subject teacher will be expected to undertake tutorial responsibilities. </w:t>
      </w:r>
    </w:p>
    <w:p w14:paraId="180459D9" w14:textId="77777777" w:rsidR="00416A16" w:rsidRPr="00346672" w:rsidRDefault="00416A16" w:rsidP="00346672">
      <w:pPr>
        <w:pStyle w:val="Handbookparagraphs"/>
        <w:spacing w:before="0" w:after="0"/>
        <w:rPr>
          <w:rFonts w:ascii="Century Gothic" w:hAnsi="Century Gothic" w:cs="Segoe UI"/>
          <w:sz w:val="20"/>
          <w:szCs w:val="20"/>
        </w:rPr>
      </w:pPr>
    </w:p>
    <w:p w14:paraId="79F79FA9" w14:textId="77777777" w:rsidR="00346672" w:rsidRPr="00346672" w:rsidRDefault="00346672" w:rsidP="00346672">
      <w:pPr>
        <w:pStyle w:val="Handbookparagraphs"/>
        <w:spacing w:before="0" w:after="0"/>
        <w:rPr>
          <w:rFonts w:ascii="Century Gothic" w:hAnsi="Century Gothic" w:cs="Segoe UI"/>
          <w:sz w:val="20"/>
          <w:szCs w:val="20"/>
        </w:rPr>
      </w:pPr>
      <w:r w:rsidRPr="00346672">
        <w:rPr>
          <w:rFonts w:ascii="Century Gothic" w:hAnsi="Century Gothic" w:cs="Segoe UI"/>
          <w:sz w:val="20"/>
          <w:szCs w:val="20"/>
        </w:rPr>
        <w:t>This job description will be reviewed when necessary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2BB521B0" w14:textId="77777777" w:rsidR="00346672" w:rsidRPr="00346672" w:rsidRDefault="00346672" w:rsidP="00346672">
      <w:pPr>
        <w:pStyle w:val="Handbookparagraphs"/>
        <w:spacing w:before="0" w:after="0"/>
        <w:rPr>
          <w:rFonts w:ascii="Century Gothic" w:hAnsi="Century Gothic" w:cs="Segoe UI"/>
          <w:sz w:val="20"/>
          <w:szCs w:val="20"/>
        </w:rPr>
      </w:pPr>
    </w:p>
    <w:p w14:paraId="5EDA2A30" w14:textId="77777777" w:rsidR="00346672" w:rsidRPr="00897E85" w:rsidRDefault="00346672" w:rsidP="00346672">
      <w:pPr>
        <w:pStyle w:val="Handbookparagraphs"/>
        <w:spacing w:before="0" w:after="0"/>
        <w:rPr>
          <w:rFonts w:ascii="Segoe UI" w:hAnsi="Segoe UI" w:cs="Segoe UI"/>
          <w:b/>
          <w:sz w:val="20"/>
          <w:szCs w:val="20"/>
        </w:rPr>
      </w:pPr>
      <w:r w:rsidRPr="00346672">
        <w:rPr>
          <w:rFonts w:ascii="Century Gothic" w:hAnsi="Century Gothic" w:cs="Segoe UI"/>
          <w:b/>
          <w:sz w:val="20"/>
          <w:szCs w:val="20"/>
        </w:rPr>
        <w:t>You will be expected to carry out any other duties required of a Subject Leader and as reasonably required by the Headteacher or member of the Senior Leadership Team</w:t>
      </w:r>
      <w:r w:rsidRPr="00897E85">
        <w:rPr>
          <w:rFonts w:ascii="Segoe UI" w:hAnsi="Segoe UI" w:cs="Segoe UI"/>
          <w:b/>
          <w:sz w:val="20"/>
          <w:szCs w:val="20"/>
        </w:rPr>
        <w:t>.</w:t>
      </w:r>
    </w:p>
    <w:p w14:paraId="729157B0" w14:textId="77777777" w:rsidR="00155317" w:rsidRDefault="00155317" w:rsidP="00155317">
      <w:pPr>
        <w:pStyle w:val="Default"/>
        <w:ind w:left="360"/>
        <w:jc w:val="both"/>
        <w:rPr>
          <w:rFonts w:ascii="Century Gothic" w:hAnsi="Century Gothic"/>
          <w:sz w:val="22"/>
          <w:szCs w:val="20"/>
        </w:rPr>
      </w:pPr>
    </w:p>
    <w:p w14:paraId="4CDDFC7D" w14:textId="77777777" w:rsidR="00155317" w:rsidRDefault="00155317" w:rsidP="00155317">
      <w:pPr>
        <w:pStyle w:val="Default"/>
        <w:ind w:left="360"/>
        <w:jc w:val="both"/>
        <w:rPr>
          <w:rFonts w:ascii="Century Gothic" w:hAnsi="Century Gothic"/>
          <w:sz w:val="22"/>
          <w:szCs w:val="20"/>
        </w:rPr>
      </w:pPr>
    </w:p>
    <w:p w14:paraId="7B2C237E" w14:textId="77777777" w:rsidR="00155317" w:rsidRDefault="00155317" w:rsidP="00155317">
      <w:pPr>
        <w:pStyle w:val="Default"/>
        <w:ind w:left="360"/>
        <w:jc w:val="both"/>
        <w:rPr>
          <w:rFonts w:ascii="Century Gothic" w:hAnsi="Century Gothic"/>
          <w:sz w:val="22"/>
          <w:szCs w:val="20"/>
        </w:rPr>
      </w:pPr>
    </w:p>
    <w:p w14:paraId="675AA20A" w14:textId="77777777" w:rsidR="00155317" w:rsidRDefault="00155317" w:rsidP="00155317">
      <w:pPr>
        <w:pStyle w:val="Default"/>
        <w:ind w:left="360"/>
        <w:jc w:val="both"/>
        <w:rPr>
          <w:rFonts w:ascii="Century Gothic" w:hAnsi="Century Gothic"/>
          <w:sz w:val="22"/>
          <w:szCs w:val="20"/>
        </w:rPr>
      </w:pPr>
    </w:p>
    <w:p w14:paraId="1B0750D9" w14:textId="77777777" w:rsidR="00155317" w:rsidRDefault="00155317" w:rsidP="00155317">
      <w:pPr>
        <w:pStyle w:val="Default"/>
        <w:ind w:left="360"/>
        <w:jc w:val="both"/>
        <w:rPr>
          <w:rFonts w:ascii="Century Gothic" w:hAnsi="Century Gothic"/>
          <w:sz w:val="22"/>
          <w:szCs w:val="20"/>
        </w:rPr>
      </w:pPr>
    </w:p>
    <w:p w14:paraId="02B547F0" w14:textId="77777777" w:rsidR="00155317" w:rsidRDefault="00155317" w:rsidP="00155317">
      <w:pPr>
        <w:pStyle w:val="Default"/>
        <w:ind w:left="360"/>
        <w:jc w:val="both"/>
        <w:rPr>
          <w:rFonts w:ascii="Century Gothic" w:hAnsi="Century Gothic"/>
          <w:sz w:val="22"/>
          <w:szCs w:val="20"/>
        </w:rPr>
      </w:pPr>
    </w:p>
    <w:p w14:paraId="7F957104" w14:textId="77777777" w:rsidR="00155317" w:rsidRDefault="00155317" w:rsidP="00155317">
      <w:pPr>
        <w:pStyle w:val="Default"/>
        <w:ind w:left="360"/>
        <w:jc w:val="both"/>
        <w:rPr>
          <w:rFonts w:ascii="Century Gothic" w:hAnsi="Century Gothic"/>
          <w:sz w:val="22"/>
          <w:szCs w:val="20"/>
        </w:rPr>
      </w:pPr>
    </w:p>
    <w:p w14:paraId="231D9474" w14:textId="77777777" w:rsidR="00155317" w:rsidRDefault="00155317" w:rsidP="00155317">
      <w:pPr>
        <w:pStyle w:val="Default"/>
        <w:ind w:left="360"/>
        <w:jc w:val="both"/>
        <w:rPr>
          <w:rFonts w:ascii="Century Gothic" w:hAnsi="Century Gothic"/>
          <w:sz w:val="22"/>
          <w:szCs w:val="20"/>
        </w:rPr>
      </w:pPr>
    </w:p>
    <w:p w14:paraId="40D4E335" w14:textId="77777777" w:rsidR="00155317" w:rsidRDefault="00155317" w:rsidP="00155317">
      <w:pPr>
        <w:pStyle w:val="Default"/>
        <w:ind w:left="360"/>
        <w:jc w:val="both"/>
        <w:rPr>
          <w:rFonts w:ascii="Century Gothic" w:hAnsi="Century Gothic"/>
          <w:sz w:val="22"/>
          <w:szCs w:val="20"/>
        </w:rPr>
      </w:pPr>
    </w:p>
    <w:p w14:paraId="421D4384" w14:textId="77777777" w:rsidR="00155317" w:rsidRDefault="00155317" w:rsidP="00155317">
      <w:pPr>
        <w:pStyle w:val="Default"/>
        <w:ind w:left="360"/>
        <w:jc w:val="both"/>
        <w:rPr>
          <w:rFonts w:ascii="Century Gothic" w:hAnsi="Century Gothic"/>
          <w:sz w:val="22"/>
          <w:szCs w:val="20"/>
        </w:rPr>
      </w:pPr>
    </w:p>
    <w:p w14:paraId="77B401EE" w14:textId="77777777" w:rsidR="00155317" w:rsidRDefault="00155317" w:rsidP="00155317">
      <w:pPr>
        <w:pStyle w:val="Default"/>
        <w:ind w:left="360"/>
        <w:jc w:val="both"/>
        <w:rPr>
          <w:rFonts w:ascii="Century Gothic" w:hAnsi="Century Gothic"/>
          <w:sz w:val="22"/>
          <w:szCs w:val="20"/>
        </w:rPr>
      </w:pPr>
    </w:p>
    <w:p w14:paraId="4FBB05A4" w14:textId="77777777" w:rsidR="00155317" w:rsidRDefault="00155317" w:rsidP="00155317">
      <w:pPr>
        <w:pStyle w:val="Default"/>
        <w:ind w:left="360"/>
        <w:jc w:val="both"/>
        <w:rPr>
          <w:rFonts w:ascii="Century Gothic" w:hAnsi="Century Gothic"/>
          <w:sz w:val="22"/>
          <w:szCs w:val="20"/>
        </w:rPr>
      </w:pPr>
    </w:p>
    <w:p w14:paraId="54D439EC" w14:textId="77777777" w:rsidR="00155317" w:rsidRDefault="00155317" w:rsidP="00155317">
      <w:pPr>
        <w:pStyle w:val="Default"/>
        <w:ind w:left="360"/>
        <w:jc w:val="both"/>
        <w:rPr>
          <w:rFonts w:ascii="Century Gothic" w:hAnsi="Century Gothic"/>
          <w:sz w:val="22"/>
          <w:szCs w:val="20"/>
        </w:rPr>
      </w:pPr>
    </w:p>
    <w:p w14:paraId="6CBEE84D" w14:textId="77777777" w:rsidR="00155317" w:rsidRDefault="00155317" w:rsidP="00155317">
      <w:pPr>
        <w:pStyle w:val="Default"/>
        <w:ind w:left="360"/>
        <w:jc w:val="both"/>
        <w:rPr>
          <w:rFonts w:ascii="Century Gothic" w:hAnsi="Century Gothic"/>
          <w:sz w:val="22"/>
          <w:szCs w:val="20"/>
        </w:rPr>
      </w:pPr>
    </w:p>
    <w:p w14:paraId="72E2BC71" w14:textId="77777777" w:rsidR="00155317" w:rsidRDefault="00155317" w:rsidP="00155317">
      <w:pPr>
        <w:pStyle w:val="Default"/>
        <w:ind w:left="360"/>
        <w:jc w:val="both"/>
        <w:rPr>
          <w:rFonts w:ascii="Century Gothic" w:hAnsi="Century Gothic"/>
          <w:sz w:val="22"/>
          <w:szCs w:val="20"/>
        </w:rPr>
      </w:pPr>
    </w:p>
    <w:p w14:paraId="7F643F98" w14:textId="77777777" w:rsidR="00155317" w:rsidRDefault="00155317" w:rsidP="00155317">
      <w:pPr>
        <w:pStyle w:val="Default"/>
        <w:ind w:left="360"/>
        <w:jc w:val="both"/>
        <w:rPr>
          <w:rFonts w:ascii="Century Gothic" w:hAnsi="Century Gothic"/>
          <w:sz w:val="22"/>
          <w:szCs w:val="20"/>
        </w:rPr>
      </w:pPr>
    </w:p>
    <w:p w14:paraId="43E8B6DC" w14:textId="77777777" w:rsidR="00155317" w:rsidRDefault="00155317" w:rsidP="00155317">
      <w:pPr>
        <w:pStyle w:val="Default"/>
        <w:ind w:left="360"/>
        <w:jc w:val="both"/>
        <w:rPr>
          <w:rFonts w:ascii="Century Gothic" w:hAnsi="Century Gothic"/>
          <w:sz w:val="22"/>
          <w:szCs w:val="20"/>
        </w:rPr>
      </w:pPr>
    </w:p>
    <w:p w14:paraId="51BBED83" w14:textId="77777777" w:rsidR="00155317" w:rsidRDefault="00155317" w:rsidP="00155317">
      <w:pPr>
        <w:pStyle w:val="Default"/>
        <w:ind w:left="360"/>
        <w:jc w:val="both"/>
        <w:rPr>
          <w:rFonts w:ascii="Century Gothic" w:hAnsi="Century Gothic"/>
          <w:sz w:val="22"/>
          <w:szCs w:val="20"/>
        </w:rPr>
      </w:pPr>
    </w:p>
    <w:p w14:paraId="3193A165" w14:textId="77777777" w:rsidR="00155317" w:rsidRDefault="00155317" w:rsidP="00155317">
      <w:pPr>
        <w:pStyle w:val="Default"/>
        <w:ind w:left="360"/>
        <w:jc w:val="both"/>
        <w:rPr>
          <w:rFonts w:ascii="Century Gothic" w:hAnsi="Century Gothic"/>
          <w:sz w:val="22"/>
          <w:szCs w:val="20"/>
        </w:rPr>
      </w:pPr>
    </w:p>
    <w:p w14:paraId="07A35B43" w14:textId="77777777" w:rsidR="00155317" w:rsidRDefault="00155317" w:rsidP="00155317">
      <w:pPr>
        <w:pStyle w:val="Default"/>
        <w:ind w:left="360"/>
        <w:jc w:val="both"/>
        <w:rPr>
          <w:rFonts w:ascii="Century Gothic" w:hAnsi="Century Gothic"/>
          <w:sz w:val="22"/>
          <w:szCs w:val="20"/>
        </w:rPr>
      </w:pPr>
    </w:p>
    <w:p w14:paraId="20F0DC54" w14:textId="77777777" w:rsidR="00155317" w:rsidRDefault="00155317" w:rsidP="00155317">
      <w:pPr>
        <w:pStyle w:val="Default"/>
        <w:ind w:left="360"/>
        <w:jc w:val="both"/>
        <w:rPr>
          <w:rFonts w:ascii="Century Gothic" w:hAnsi="Century Gothic"/>
          <w:sz w:val="22"/>
          <w:szCs w:val="20"/>
        </w:rPr>
      </w:pPr>
    </w:p>
    <w:p w14:paraId="534144D4" w14:textId="77777777" w:rsidR="00155317" w:rsidRDefault="00155317" w:rsidP="00155317">
      <w:pPr>
        <w:pStyle w:val="Default"/>
        <w:ind w:left="360"/>
        <w:jc w:val="both"/>
        <w:rPr>
          <w:rFonts w:ascii="Century Gothic" w:hAnsi="Century Gothic"/>
          <w:sz w:val="22"/>
          <w:szCs w:val="20"/>
        </w:rPr>
      </w:pPr>
    </w:p>
    <w:p w14:paraId="09FA4958" w14:textId="77777777" w:rsidR="00155317" w:rsidRDefault="00155317" w:rsidP="00155317">
      <w:pPr>
        <w:pStyle w:val="Default"/>
        <w:ind w:left="360"/>
        <w:jc w:val="both"/>
        <w:rPr>
          <w:rFonts w:ascii="Century Gothic" w:hAnsi="Century Gothic"/>
          <w:sz w:val="22"/>
          <w:szCs w:val="20"/>
        </w:rPr>
      </w:pPr>
    </w:p>
    <w:p w14:paraId="61DC5DA7" w14:textId="77777777" w:rsidR="00155317" w:rsidRDefault="00155317" w:rsidP="00155317">
      <w:pPr>
        <w:pStyle w:val="Default"/>
        <w:ind w:left="360"/>
        <w:jc w:val="both"/>
        <w:rPr>
          <w:rFonts w:ascii="Century Gothic" w:hAnsi="Century Gothic"/>
          <w:sz w:val="22"/>
          <w:szCs w:val="20"/>
        </w:rPr>
      </w:pPr>
    </w:p>
    <w:p w14:paraId="5E01C1B5" w14:textId="77777777" w:rsidR="00155317" w:rsidRDefault="00155317" w:rsidP="00155317">
      <w:pPr>
        <w:pStyle w:val="Default"/>
        <w:ind w:left="360"/>
        <w:jc w:val="both"/>
        <w:rPr>
          <w:rFonts w:ascii="Century Gothic" w:hAnsi="Century Gothic"/>
          <w:sz w:val="22"/>
          <w:szCs w:val="20"/>
        </w:rPr>
      </w:pPr>
    </w:p>
    <w:p w14:paraId="04712821" w14:textId="77777777" w:rsidR="00155317" w:rsidRDefault="00155317" w:rsidP="00155317">
      <w:pPr>
        <w:pStyle w:val="Default"/>
        <w:ind w:left="360"/>
        <w:jc w:val="both"/>
        <w:rPr>
          <w:rFonts w:ascii="Century Gothic" w:hAnsi="Century Gothic"/>
          <w:sz w:val="22"/>
          <w:szCs w:val="20"/>
        </w:rPr>
      </w:pPr>
    </w:p>
    <w:p w14:paraId="041D38A2" w14:textId="77777777" w:rsidR="00155317" w:rsidRDefault="00155317" w:rsidP="00155317">
      <w:pPr>
        <w:pStyle w:val="Default"/>
        <w:ind w:left="360"/>
        <w:jc w:val="both"/>
        <w:rPr>
          <w:rFonts w:ascii="Century Gothic" w:hAnsi="Century Gothic"/>
          <w:sz w:val="22"/>
          <w:szCs w:val="20"/>
        </w:rPr>
      </w:pPr>
    </w:p>
    <w:p w14:paraId="70124CA1" w14:textId="77777777" w:rsidR="00155317" w:rsidRDefault="00155317" w:rsidP="00155317">
      <w:pPr>
        <w:pStyle w:val="Default"/>
        <w:ind w:left="360"/>
        <w:jc w:val="both"/>
        <w:rPr>
          <w:rFonts w:ascii="Century Gothic" w:hAnsi="Century Gothic"/>
          <w:sz w:val="22"/>
          <w:szCs w:val="20"/>
        </w:rPr>
      </w:pPr>
    </w:p>
    <w:p w14:paraId="0912BC05" w14:textId="77777777" w:rsidR="00155317" w:rsidRDefault="00155317" w:rsidP="00155317">
      <w:pPr>
        <w:pStyle w:val="Default"/>
        <w:ind w:left="360"/>
        <w:jc w:val="both"/>
        <w:rPr>
          <w:rFonts w:ascii="Century Gothic" w:hAnsi="Century Gothic"/>
          <w:sz w:val="22"/>
          <w:szCs w:val="20"/>
        </w:rPr>
      </w:pPr>
    </w:p>
    <w:p w14:paraId="2EC3C54A" w14:textId="77777777" w:rsidR="00155317" w:rsidRDefault="00155317" w:rsidP="00155317">
      <w:pPr>
        <w:pStyle w:val="Default"/>
        <w:ind w:left="360"/>
        <w:jc w:val="both"/>
        <w:rPr>
          <w:rFonts w:ascii="Century Gothic" w:hAnsi="Century Gothic"/>
          <w:sz w:val="22"/>
          <w:szCs w:val="20"/>
        </w:rPr>
      </w:pPr>
    </w:p>
    <w:p w14:paraId="27746793" w14:textId="77777777" w:rsidR="00155317" w:rsidRDefault="00155317" w:rsidP="00155317">
      <w:pPr>
        <w:pStyle w:val="Default"/>
        <w:ind w:left="360"/>
        <w:jc w:val="both"/>
        <w:rPr>
          <w:rFonts w:ascii="Century Gothic" w:hAnsi="Century Gothic"/>
          <w:sz w:val="22"/>
          <w:szCs w:val="20"/>
        </w:rPr>
      </w:pPr>
    </w:p>
    <w:p w14:paraId="37B63504" w14:textId="77777777" w:rsidR="00155317" w:rsidRDefault="00155317" w:rsidP="00155317">
      <w:pPr>
        <w:pStyle w:val="Default"/>
        <w:ind w:left="360"/>
        <w:jc w:val="both"/>
        <w:rPr>
          <w:rFonts w:ascii="Century Gothic" w:hAnsi="Century Gothic"/>
          <w:sz w:val="22"/>
          <w:szCs w:val="20"/>
        </w:rPr>
      </w:pPr>
    </w:p>
    <w:p w14:paraId="641CA049" w14:textId="77777777" w:rsidR="00155317" w:rsidRDefault="00155317" w:rsidP="00155317">
      <w:pPr>
        <w:pStyle w:val="Default"/>
        <w:ind w:left="360"/>
        <w:jc w:val="both"/>
        <w:rPr>
          <w:rFonts w:ascii="Century Gothic" w:hAnsi="Century Gothic"/>
          <w:sz w:val="22"/>
          <w:szCs w:val="20"/>
        </w:rPr>
      </w:pPr>
    </w:p>
    <w:p w14:paraId="393DF573" w14:textId="77777777" w:rsidR="00155317" w:rsidRDefault="00155317" w:rsidP="00155317">
      <w:pPr>
        <w:pStyle w:val="Default"/>
        <w:ind w:left="360"/>
        <w:jc w:val="both"/>
        <w:rPr>
          <w:rFonts w:ascii="Century Gothic" w:hAnsi="Century Gothic"/>
          <w:sz w:val="22"/>
          <w:szCs w:val="20"/>
        </w:rPr>
      </w:pPr>
    </w:p>
    <w:p w14:paraId="18FE09F5"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Appendix 1</w:t>
      </w:r>
    </w:p>
    <w:p w14:paraId="64D0B2ED" w14:textId="77777777" w:rsid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TEACHERS’ STANDARDS</w:t>
      </w:r>
    </w:p>
    <w:p w14:paraId="356D0D68" w14:textId="77777777" w:rsidR="00155317" w:rsidRPr="00155317" w:rsidRDefault="00155317" w:rsidP="00155317">
      <w:pPr>
        <w:pStyle w:val="Default"/>
        <w:ind w:left="360"/>
        <w:jc w:val="center"/>
        <w:rPr>
          <w:rFonts w:ascii="Century Gothic" w:hAnsi="Century Gothic"/>
          <w:sz w:val="22"/>
          <w:szCs w:val="20"/>
        </w:rPr>
      </w:pPr>
    </w:p>
    <w:p w14:paraId="33A82A6B"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PREAMBLE</w:t>
      </w:r>
    </w:p>
    <w:p w14:paraId="55702A54"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4B14C217" w14:textId="77777777" w:rsidR="00155317" w:rsidRPr="00155317" w:rsidRDefault="00155317" w:rsidP="00155317">
      <w:pPr>
        <w:pStyle w:val="Default"/>
        <w:ind w:left="360"/>
        <w:jc w:val="both"/>
        <w:rPr>
          <w:rFonts w:ascii="Century Gothic" w:hAnsi="Century Gothic"/>
          <w:sz w:val="22"/>
          <w:szCs w:val="20"/>
        </w:rPr>
      </w:pPr>
    </w:p>
    <w:p w14:paraId="7666C392" w14:textId="77777777" w:rsidR="00155317" w:rsidRP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PART ONE: TEACHING</w:t>
      </w:r>
    </w:p>
    <w:p w14:paraId="5F69A25C"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 teacher must:</w:t>
      </w:r>
    </w:p>
    <w:p w14:paraId="72869A08"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1. Set high expectations which inspire, motivate and challenge pupils</w:t>
      </w:r>
    </w:p>
    <w:p w14:paraId="30D0135A"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Establish a safe and stimulating environment for pupils, rooted in mutual respect</w:t>
      </w:r>
    </w:p>
    <w:p w14:paraId="398333A5"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Set goals that stretch and challenge pupils of all backgrounds, abilities and dispositions</w:t>
      </w:r>
    </w:p>
    <w:p w14:paraId="79611382"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Demonstrate consistently the positive attitudes, values and behaviour which are expected of pupils</w:t>
      </w:r>
    </w:p>
    <w:p w14:paraId="1C3668E0"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2. Promote good progress and outcomes by pupils</w:t>
      </w:r>
    </w:p>
    <w:p w14:paraId="6E621C95"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accountable for pupils’ attainment, progress and outcomes</w:t>
      </w:r>
    </w:p>
    <w:p w14:paraId="44EF7DB5"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aware of pupils’ capabilities and their prior knowledge, and plan teaching to build on these</w:t>
      </w:r>
    </w:p>
    <w:p w14:paraId="32B67314"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Guide pupils to reflect on the progress they have made and their emerging needs</w:t>
      </w:r>
    </w:p>
    <w:p w14:paraId="1C699671"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 xml:space="preserve">Demonstrate knowledge and understanding of how pupils learn and how </w:t>
      </w:r>
      <w:proofErr w:type="gramStart"/>
      <w:r w:rsidRPr="00155317">
        <w:rPr>
          <w:rFonts w:ascii="Century Gothic" w:hAnsi="Century Gothic"/>
          <w:sz w:val="22"/>
          <w:szCs w:val="20"/>
        </w:rPr>
        <w:t>this impacts</w:t>
      </w:r>
      <w:proofErr w:type="gramEnd"/>
      <w:r w:rsidRPr="00155317">
        <w:rPr>
          <w:rFonts w:ascii="Century Gothic" w:hAnsi="Century Gothic"/>
          <w:sz w:val="22"/>
          <w:szCs w:val="20"/>
        </w:rPr>
        <w:t xml:space="preserve"> on teaching</w:t>
      </w:r>
    </w:p>
    <w:p w14:paraId="19BD2E2B"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Encourage pupils to take a responsible and conscientious attitude to their own work and study</w:t>
      </w:r>
    </w:p>
    <w:p w14:paraId="09A0D52E"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3. Demonstrate good subject and curriculum knowledge</w:t>
      </w:r>
    </w:p>
    <w:p w14:paraId="7A1F09F8"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Have a secure knowledge of the relevant subject(s) and curriculum areas, foster and maintain pupils’ interest in the subject, and address misunderstandings</w:t>
      </w:r>
    </w:p>
    <w:p w14:paraId="13CE5B25"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 critical understanding of developments in the subject and curriculum areas, and promote the value of scholarship</w:t>
      </w:r>
    </w:p>
    <w:p w14:paraId="6E8B4B38"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an understanding of and take responsibility for promoting high standards of literacy, articulacy and the correct use of standard English, whatever the teacher’s specialist subject</w:t>
      </w:r>
    </w:p>
    <w:p w14:paraId="70D186B2"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4. Plan and teach well-structured lessons</w:t>
      </w:r>
    </w:p>
    <w:p w14:paraId="31295579"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Impart knowledge and develop understanding through effective use of lesson time</w:t>
      </w:r>
    </w:p>
    <w:p w14:paraId="19C0D1B6"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Promote a love of learning and children’s intellectual curiosity</w:t>
      </w:r>
    </w:p>
    <w:p w14:paraId="1539E2ED"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Set homework and plan other out-of-class activities to consolidate and extend the knowledge and understanding pupils have acquired</w:t>
      </w:r>
    </w:p>
    <w:p w14:paraId="68C34D3A"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Reflect systematically on the effectiveness of lessons and approaches to teaching</w:t>
      </w:r>
    </w:p>
    <w:p w14:paraId="27768D94"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Contribute to the design and provision of an engaging curriculum within the relevant subject area(s)</w:t>
      </w:r>
    </w:p>
    <w:p w14:paraId="0A2222A3"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5. Adapt teaching to respond to the strengths and needs of all pupils</w:t>
      </w:r>
    </w:p>
    <w:p w14:paraId="5A977FB6"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Know when and how to differentiate appropriately, using approaches which enable pupils to be taught effectively</w:t>
      </w:r>
    </w:p>
    <w:p w14:paraId="010B4150"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secure understanding of how a range of factors can inhibit pupils’ ability to learn, and how best to overcome these</w:t>
      </w:r>
    </w:p>
    <w:p w14:paraId="27D54586"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Demonstrate an awareness of the physical, social and intellectual development of children, and know how to adapt teaching to support pupils’ education at different stages of development</w:t>
      </w:r>
    </w:p>
    <w:p w14:paraId="3BD8E6A5"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 xml:space="preserve">Have a clear understanding of the needs of all pupils, including those with special educational needs; those of high ability; those with English as an additional language; </w:t>
      </w:r>
      <w:r w:rsidRPr="00155317">
        <w:rPr>
          <w:rFonts w:ascii="Century Gothic" w:hAnsi="Century Gothic"/>
          <w:sz w:val="22"/>
          <w:szCs w:val="20"/>
        </w:rPr>
        <w:lastRenderedPageBreak/>
        <w:t>those with disabilities; and be able to use and evaluate distinctive teaching approaches to engage and support them</w:t>
      </w:r>
    </w:p>
    <w:p w14:paraId="0B15196E"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6. Make accurate and productive use of assessment</w:t>
      </w:r>
    </w:p>
    <w:p w14:paraId="437D45B6"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Know and understand how to assess the relevant subject and curriculum areas, including statutory assessment requirements</w:t>
      </w:r>
    </w:p>
    <w:p w14:paraId="37E82C29"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Make use of formative and summative assessment to secure pupils’ progress</w:t>
      </w:r>
    </w:p>
    <w:p w14:paraId="60F300F3"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Use relevant data to monitor progress, set targets, and plan subsequent lessons</w:t>
      </w:r>
    </w:p>
    <w:p w14:paraId="6578653C"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Give pupils regular feedback, both orally and through accurate marking, and encourage pupils to respond to the feedback</w:t>
      </w:r>
    </w:p>
    <w:p w14:paraId="56D08B68"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7. Manage behaviour effectively to ensure a good and safe learning environment</w:t>
      </w:r>
    </w:p>
    <w:p w14:paraId="1981021B"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clear rules and routines for behaviour in classrooms, and take responsibility for promoting good and courteous behaviour both in classrooms and around the school, in accordance with the school’s behaviour policy</w:t>
      </w:r>
    </w:p>
    <w:p w14:paraId="053A79D0"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high expectations of behaviour, and establish a framework for discipline with a range of strategies, using praise, sanctions and rewards consistently and fairly</w:t>
      </w:r>
    </w:p>
    <w:p w14:paraId="2F5FD64A"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Manage classes effectively, using approaches which are appropriate to pupils’ needs in order to involve and motivate them</w:t>
      </w:r>
    </w:p>
    <w:p w14:paraId="0AAC916E"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Maintain good relationships with pupils, exercise appropriate authority, and act decisively when necessary</w:t>
      </w:r>
    </w:p>
    <w:p w14:paraId="1953D373"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8. Fulfil wider professional responsibilities</w:t>
      </w:r>
    </w:p>
    <w:p w14:paraId="3FE395E1"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Make a positive contribution to the wider life and ethos of the school</w:t>
      </w:r>
    </w:p>
    <w:p w14:paraId="18F9ADEF"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Develop effective professional relationships with colleagues, knowing how and when to draw on advice and specialist support</w:t>
      </w:r>
    </w:p>
    <w:p w14:paraId="3D927175"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Deploy support staff effectively</w:t>
      </w:r>
    </w:p>
    <w:p w14:paraId="361761DB"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Take responsibility for improving teaching through appropriate professional development, responding to advice and feedback from colleagues</w:t>
      </w:r>
    </w:p>
    <w:p w14:paraId="3A11EBEC"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Communicate effectively with parents with regard to pupils’ achievements and well-being</w:t>
      </w:r>
    </w:p>
    <w:p w14:paraId="5C947CA6" w14:textId="77777777" w:rsidR="001C0F3A" w:rsidRDefault="001C0F3A" w:rsidP="00155317">
      <w:pPr>
        <w:pStyle w:val="Default"/>
        <w:ind w:left="360"/>
        <w:jc w:val="both"/>
        <w:rPr>
          <w:rFonts w:ascii="Century Gothic" w:hAnsi="Century Gothic"/>
          <w:sz w:val="22"/>
          <w:szCs w:val="20"/>
        </w:rPr>
      </w:pPr>
    </w:p>
    <w:p w14:paraId="477EC3D2" w14:textId="77777777"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TWO: PERSONAL AND PROFESSIONAL CONDUCT</w:t>
      </w:r>
    </w:p>
    <w:p w14:paraId="652B2F1F" w14:textId="77777777" w:rsidR="001C0F3A" w:rsidRPr="00155317" w:rsidRDefault="001C0F3A" w:rsidP="001C0F3A">
      <w:pPr>
        <w:pStyle w:val="Default"/>
        <w:ind w:left="360"/>
        <w:jc w:val="center"/>
        <w:rPr>
          <w:rFonts w:ascii="Century Gothic" w:hAnsi="Century Gothic"/>
          <w:sz w:val="22"/>
          <w:szCs w:val="20"/>
        </w:rPr>
      </w:pPr>
    </w:p>
    <w:p w14:paraId="44BB9E50"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A teacher is expected to demonstrate consistently high standards of personal and professional conduct. The following statements define the behaviour and attitudes which set the required standard for conduct throughout a teacher’s career.</w:t>
      </w:r>
    </w:p>
    <w:p w14:paraId="6CB54C09" w14:textId="77777777" w:rsidR="001C0F3A" w:rsidRPr="00155317" w:rsidRDefault="001C0F3A" w:rsidP="00155317">
      <w:pPr>
        <w:pStyle w:val="Default"/>
        <w:ind w:left="360"/>
        <w:jc w:val="both"/>
        <w:rPr>
          <w:rFonts w:ascii="Century Gothic" w:hAnsi="Century Gothic"/>
          <w:sz w:val="22"/>
          <w:szCs w:val="20"/>
        </w:rPr>
      </w:pPr>
    </w:p>
    <w:p w14:paraId="0232E178"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uphold public trust in the profession and maintain high standards of ethics and behaviour, within and outside school, by:</w:t>
      </w:r>
    </w:p>
    <w:p w14:paraId="75007728"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Treating pupils with dignity, building relationships rooted in mutual respect, and at all times observing proper boundaries appropriate to a teacher’s professional position</w:t>
      </w:r>
    </w:p>
    <w:p w14:paraId="2DE82D13"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Having regard for the need to safeguard pupils’ well-being, in accordance with statutory provisions</w:t>
      </w:r>
    </w:p>
    <w:p w14:paraId="3F15FFE7"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Showing tolerance of and respect for the rights of others</w:t>
      </w:r>
    </w:p>
    <w:p w14:paraId="4A071E21"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Not undermining fundamental British values, including democracy, the rule of law, individual liberty and mutual respect, and tolerance of those with different faiths and beliefs</w:t>
      </w:r>
    </w:p>
    <w:p w14:paraId="0E1BB055"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Ensuring that personal beliefs are not expressed in ways which exploit pupils’ vulnerability or might lead them to break the law</w:t>
      </w:r>
    </w:p>
    <w:p w14:paraId="57486646"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proper and professional regard for the ethos, policies and practices of the school in which they teach, and maintain high standards in their own attendance and punctuality</w:t>
      </w:r>
    </w:p>
    <w:p w14:paraId="0F886A84" w14:textId="77777777" w:rsid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an understanding of, and always act within, the statutory frameworks which set out their professional duties and responsibilities</w:t>
      </w:r>
    </w:p>
    <w:p w14:paraId="7F6B10AF" w14:textId="77777777" w:rsidR="001C0F3A" w:rsidRPr="00155317" w:rsidRDefault="001C0F3A" w:rsidP="001C0F3A">
      <w:pPr>
        <w:pStyle w:val="Default"/>
        <w:ind w:left="1080"/>
        <w:jc w:val="both"/>
        <w:rPr>
          <w:rFonts w:ascii="Century Gothic" w:hAnsi="Century Gothic"/>
          <w:sz w:val="22"/>
          <w:szCs w:val="20"/>
        </w:rPr>
      </w:pPr>
    </w:p>
    <w:p w14:paraId="496BF565" w14:textId="77777777"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THREE: FIR VALE BASICS</w:t>
      </w:r>
    </w:p>
    <w:p w14:paraId="4DB20C37" w14:textId="77777777" w:rsidR="001C0F3A" w:rsidRPr="00155317" w:rsidRDefault="001C0F3A" w:rsidP="001C0F3A">
      <w:pPr>
        <w:pStyle w:val="Default"/>
        <w:ind w:left="360"/>
        <w:jc w:val="center"/>
        <w:rPr>
          <w:rFonts w:ascii="Century Gothic" w:hAnsi="Century Gothic"/>
          <w:sz w:val="22"/>
          <w:szCs w:val="20"/>
        </w:rPr>
      </w:pPr>
    </w:p>
    <w:p w14:paraId="428B82BB"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lastRenderedPageBreak/>
        <w:t>Teachers are expected to ‘Meet and Greet’ all pupils at the door at the start of the lesson and ensure learning begins as soon as possible. The register is done in the first 10 minutes of the lesson, ensuring a head count is also done.</w:t>
      </w:r>
    </w:p>
    <w:p w14:paraId="7D231739" w14:textId="77777777" w:rsidR="001C0F3A" w:rsidRPr="00155317" w:rsidRDefault="001C0F3A" w:rsidP="00155317">
      <w:pPr>
        <w:pStyle w:val="Default"/>
        <w:ind w:left="360"/>
        <w:jc w:val="both"/>
        <w:rPr>
          <w:rFonts w:ascii="Century Gothic" w:hAnsi="Century Gothic"/>
          <w:sz w:val="22"/>
          <w:szCs w:val="20"/>
        </w:rPr>
      </w:pPr>
    </w:p>
    <w:p w14:paraId="463ED700"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model and encourage correct use of the English language, so that students can learn how to speak and write English with fluency and accuracy.</w:t>
      </w:r>
    </w:p>
    <w:p w14:paraId="73CAE70D"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pupils have a clear seating plan and/or a safe and embedded routine for how they conduct themselves throughout the lesson to ensure safety and so that good learning behaviours are developed.</w:t>
      </w:r>
    </w:p>
    <w:p w14:paraId="4A0EC593" w14:textId="77777777" w:rsidR="001C0F3A" w:rsidRPr="00155317" w:rsidRDefault="001C0F3A" w:rsidP="00155317">
      <w:pPr>
        <w:pStyle w:val="Default"/>
        <w:ind w:left="360"/>
        <w:jc w:val="both"/>
        <w:rPr>
          <w:rFonts w:ascii="Century Gothic" w:hAnsi="Century Gothic"/>
          <w:sz w:val="22"/>
          <w:szCs w:val="20"/>
        </w:rPr>
      </w:pPr>
    </w:p>
    <w:p w14:paraId="33BE68F4"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ensure that pupils take pride in their environment by showing pride in their own classrooms and work areas.</w:t>
      </w:r>
    </w:p>
    <w:p w14:paraId="2ACD163C" w14:textId="77777777" w:rsidR="001C0F3A" w:rsidRPr="00155317" w:rsidRDefault="001C0F3A" w:rsidP="00155317">
      <w:pPr>
        <w:pStyle w:val="Default"/>
        <w:ind w:left="360"/>
        <w:jc w:val="both"/>
        <w:rPr>
          <w:rFonts w:ascii="Century Gothic" w:hAnsi="Century Gothic"/>
          <w:sz w:val="22"/>
          <w:szCs w:val="20"/>
        </w:rPr>
      </w:pPr>
    </w:p>
    <w:p w14:paraId="18DABB1D"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use ‘silent hands up’ as the primary means of gaining silence.</w:t>
      </w:r>
    </w:p>
    <w:p w14:paraId="1A490DAC"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where possible, to set effective cover work if they are absent. Where this is not possible, they must contact a colleague to arrange cover.</w:t>
      </w:r>
    </w:p>
    <w:p w14:paraId="7F9E338E" w14:textId="77777777" w:rsidR="001C0F3A" w:rsidRPr="00155317" w:rsidRDefault="001C0F3A" w:rsidP="00155317">
      <w:pPr>
        <w:pStyle w:val="Default"/>
        <w:ind w:left="360"/>
        <w:jc w:val="both"/>
        <w:rPr>
          <w:rFonts w:ascii="Century Gothic" w:hAnsi="Century Gothic"/>
          <w:sz w:val="22"/>
          <w:szCs w:val="20"/>
        </w:rPr>
      </w:pPr>
    </w:p>
    <w:p w14:paraId="732CD800"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that for written subjects, pupils normally work in an exercise book. If worksheets or file paper are to be used, these must be kept in a well-</w:t>
      </w:r>
      <w:proofErr w:type="spellStart"/>
      <w:r w:rsidRPr="00155317">
        <w:rPr>
          <w:rFonts w:ascii="Century Gothic" w:hAnsi="Century Gothic"/>
          <w:sz w:val="22"/>
          <w:szCs w:val="20"/>
        </w:rPr>
        <w:t>orgainsed</w:t>
      </w:r>
      <w:proofErr w:type="spellEnd"/>
      <w:r w:rsidRPr="00155317">
        <w:rPr>
          <w:rFonts w:ascii="Century Gothic" w:hAnsi="Century Gothic"/>
          <w:sz w:val="22"/>
          <w:szCs w:val="20"/>
        </w:rPr>
        <w:t>, neat folder.</w:t>
      </w:r>
    </w:p>
    <w:p w14:paraId="1A677D4D"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dismiss pupils in a calm and orderly fashion at the end of every lesson.</w:t>
      </w:r>
    </w:p>
    <w:p w14:paraId="0F3EABD9" w14:textId="77777777" w:rsidR="00155317" w:rsidRPr="00155317" w:rsidRDefault="00155317" w:rsidP="00155317">
      <w:pPr>
        <w:pStyle w:val="Default"/>
        <w:ind w:left="360"/>
        <w:jc w:val="both"/>
        <w:rPr>
          <w:rFonts w:ascii="Century Gothic" w:hAnsi="Century Gothic"/>
          <w:sz w:val="22"/>
          <w:szCs w:val="20"/>
        </w:rPr>
      </w:pPr>
    </w:p>
    <w:p w14:paraId="72535223" w14:textId="77777777" w:rsidR="00155317" w:rsidRDefault="00155317" w:rsidP="00155317">
      <w:pPr>
        <w:tabs>
          <w:tab w:val="left" w:pos="1843"/>
        </w:tabs>
        <w:spacing w:after="0"/>
        <w:jc w:val="both"/>
        <w:rPr>
          <w:rFonts w:ascii="Century Gothic" w:hAnsi="Century Gothic" w:cs="Segoe UI"/>
        </w:rPr>
      </w:pPr>
    </w:p>
    <w:p w14:paraId="0182EC4C" w14:textId="77777777" w:rsidR="001C0F3A" w:rsidRDefault="001C0F3A" w:rsidP="00155317">
      <w:pPr>
        <w:tabs>
          <w:tab w:val="left" w:pos="1843"/>
        </w:tabs>
        <w:spacing w:after="0"/>
        <w:jc w:val="both"/>
        <w:rPr>
          <w:rFonts w:ascii="Century Gothic" w:hAnsi="Century Gothic" w:cs="Segoe UI"/>
        </w:rPr>
      </w:pPr>
    </w:p>
    <w:p w14:paraId="16AFE286" w14:textId="77777777" w:rsidR="001C0F3A" w:rsidRDefault="001C0F3A" w:rsidP="00155317">
      <w:pPr>
        <w:tabs>
          <w:tab w:val="left" w:pos="1843"/>
        </w:tabs>
        <w:spacing w:after="0"/>
        <w:jc w:val="both"/>
        <w:rPr>
          <w:rFonts w:ascii="Century Gothic" w:hAnsi="Century Gothic" w:cs="Segoe UI"/>
        </w:rPr>
      </w:pPr>
    </w:p>
    <w:p w14:paraId="7491EA05" w14:textId="77777777" w:rsidR="001C0F3A" w:rsidRDefault="001C0F3A" w:rsidP="00155317">
      <w:pPr>
        <w:tabs>
          <w:tab w:val="left" w:pos="1843"/>
        </w:tabs>
        <w:spacing w:after="0"/>
        <w:jc w:val="both"/>
        <w:rPr>
          <w:rFonts w:ascii="Century Gothic" w:hAnsi="Century Gothic" w:cs="Segoe UI"/>
        </w:rPr>
      </w:pPr>
    </w:p>
    <w:p w14:paraId="1CCBC821" w14:textId="77777777" w:rsidR="001C0F3A" w:rsidRDefault="001C0F3A" w:rsidP="00155317">
      <w:pPr>
        <w:tabs>
          <w:tab w:val="left" w:pos="1843"/>
        </w:tabs>
        <w:spacing w:after="0"/>
        <w:jc w:val="both"/>
        <w:rPr>
          <w:rFonts w:ascii="Century Gothic" w:hAnsi="Century Gothic" w:cs="Segoe UI"/>
        </w:rPr>
      </w:pPr>
    </w:p>
    <w:p w14:paraId="50C9510F" w14:textId="77777777" w:rsidR="001C0F3A" w:rsidRDefault="001C0F3A" w:rsidP="00155317">
      <w:pPr>
        <w:tabs>
          <w:tab w:val="left" w:pos="1843"/>
        </w:tabs>
        <w:spacing w:after="0"/>
        <w:jc w:val="both"/>
        <w:rPr>
          <w:rFonts w:ascii="Century Gothic" w:hAnsi="Century Gothic" w:cs="Segoe UI"/>
        </w:rPr>
      </w:pPr>
    </w:p>
    <w:p w14:paraId="563799B2" w14:textId="77777777" w:rsidR="001C0F3A" w:rsidRDefault="001C0F3A" w:rsidP="00155317">
      <w:pPr>
        <w:tabs>
          <w:tab w:val="left" w:pos="1843"/>
        </w:tabs>
        <w:spacing w:after="0"/>
        <w:jc w:val="both"/>
        <w:rPr>
          <w:rFonts w:ascii="Century Gothic" w:hAnsi="Century Gothic" w:cs="Segoe UI"/>
        </w:rPr>
      </w:pPr>
    </w:p>
    <w:p w14:paraId="2E101510" w14:textId="77777777" w:rsidR="001C0F3A" w:rsidRDefault="001C0F3A" w:rsidP="00155317">
      <w:pPr>
        <w:tabs>
          <w:tab w:val="left" w:pos="1843"/>
        </w:tabs>
        <w:spacing w:after="0"/>
        <w:jc w:val="both"/>
        <w:rPr>
          <w:rFonts w:ascii="Century Gothic" w:hAnsi="Century Gothic" w:cs="Segoe UI"/>
        </w:rPr>
      </w:pPr>
    </w:p>
    <w:p w14:paraId="3A04C0A8" w14:textId="77777777" w:rsidR="001C0F3A" w:rsidRDefault="001C0F3A" w:rsidP="00155317">
      <w:pPr>
        <w:tabs>
          <w:tab w:val="left" w:pos="1843"/>
        </w:tabs>
        <w:spacing w:after="0"/>
        <w:jc w:val="both"/>
        <w:rPr>
          <w:rFonts w:ascii="Century Gothic" w:hAnsi="Century Gothic" w:cs="Segoe UI"/>
        </w:rPr>
      </w:pPr>
    </w:p>
    <w:p w14:paraId="635FCF8F" w14:textId="77777777" w:rsidR="001C0F3A" w:rsidRDefault="001C0F3A" w:rsidP="00155317">
      <w:pPr>
        <w:tabs>
          <w:tab w:val="left" w:pos="1843"/>
        </w:tabs>
        <w:spacing w:after="0"/>
        <w:jc w:val="both"/>
        <w:rPr>
          <w:rFonts w:ascii="Century Gothic" w:hAnsi="Century Gothic" w:cs="Segoe UI"/>
        </w:rPr>
      </w:pPr>
    </w:p>
    <w:p w14:paraId="6DAA9BAE" w14:textId="77777777" w:rsidR="001C0F3A" w:rsidRDefault="001C0F3A" w:rsidP="00155317">
      <w:pPr>
        <w:tabs>
          <w:tab w:val="left" w:pos="1843"/>
        </w:tabs>
        <w:spacing w:after="0"/>
        <w:jc w:val="both"/>
        <w:rPr>
          <w:rFonts w:ascii="Century Gothic" w:hAnsi="Century Gothic" w:cs="Segoe UI"/>
        </w:rPr>
      </w:pPr>
    </w:p>
    <w:p w14:paraId="45235048" w14:textId="77777777" w:rsidR="001C0F3A" w:rsidRDefault="001C0F3A" w:rsidP="00155317">
      <w:pPr>
        <w:tabs>
          <w:tab w:val="left" w:pos="1843"/>
        </w:tabs>
        <w:spacing w:after="0"/>
        <w:jc w:val="both"/>
        <w:rPr>
          <w:rFonts w:ascii="Century Gothic" w:hAnsi="Century Gothic" w:cs="Segoe UI"/>
        </w:rPr>
      </w:pPr>
    </w:p>
    <w:p w14:paraId="76CBAD8C" w14:textId="77777777" w:rsidR="001C0F3A" w:rsidRDefault="001C0F3A" w:rsidP="00155317">
      <w:pPr>
        <w:tabs>
          <w:tab w:val="left" w:pos="1843"/>
        </w:tabs>
        <w:spacing w:after="0"/>
        <w:jc w:val="both"/>
        <w:rPr>
          <w:rFonts w:ascii="Century Gothic" w:hAnsi="Century Gothic" w:cs="Segoe UI"/>
        </w:rPr>
      </w:pPr>
    </w:p>
    <w:p w14:paraId="7ECDDA6D" w14:textId="77777777" w:rsidR="001C0F3A" w:rsidRDefault="001C0F3A" w:rsidP="00155317">
      <w:pPr>
        <w:tabs>
          <w:tab w:val="left" w:pos="1843"/>
        </w:tabs>
        <w:spacing w:after="0"/>
        <w:jc w:val="both"/>
        <w:rPr>
          <w:rFonts w:ascii="Century Gothic" w:hAnsi="Century Gothic" w:cs="Segoe UI"/>
        </w:rPr>
      </w:pPr>
    </w:p>
    <w:p w14:paraId="3A41907E" w14:textId="77777777" w:rsidR="001C0F3A" w:rsidRDefault="001C0F3A" w:rsidP="00155317">
      <w:pPr>
        <w:tabs>
          <w:tab w:val="left" w:pos="1843"/>
        </w:tabs>
        <w:spacing w:after="0"/>
        <w:jc w:val="both"/>
        <w:rPr>
          <w:rFonts w:ascii="Century Gothic" w:hAnsi="Century Gothic" w:cs="Segoe UI"/>
        </w:rPr>
      </w:pPr>
    </w:p>
    <w:p w14:paraId="00510639" w14:textId="77777777" w:rsidR="001C0F3A" w:rsidRDefault="001C0F3A" w:rsidP="00155317">
      <w:pPr>
        <w:tabs>
          <w:tab w:val="left" w:pos="1843"/>
        </w:tabs>
        <w:spacing w:after="0"/>
        <w:jc w:val="both"/>
        <w:rPr>
          <w:rFonts w:ascii="Century Gothic" w:hAnsi="Century Gothic" w:cs="Segoe UI"/>
        </w:rPr>
      </w:pPr>
    </w:p>
    <w:p w14:paraId="3F686105" w14:textId="77777777" w:rsidR="001C0F3A" w:rsidRDefault="001C0F3A" w:rsidP="00155317">
      <w:pPr>
        <w:tabs>
          <w:tab w:val="left" w:pos="1843"/>
        </w:tabs>
        <w:spacing w:after="0"/>
        <w:jc w:val="both"/>
        <w:rPr>
          <w:rFonts w:ascii="Century Gothic" w:hAnsi="Century Gothic" w:cs="Segoe UI"/>
        </w:rPr>
      </w:pPr>
    </w:p>
    <w:p w14:paraId="225ECC05" w14:textId="77777777" w:rsidR="001C0F3A" w:rsidRDefault="001C0F3A" w:rsidP="00155317">
      <w:pPr>
        <w:tabs>
          <w:tab w:val="left" w:pos="1843"/>
        </w:tabs>
        <w:spacing w:after="0"/>
        <w:jc w:val="both"/>
        <w:rPr>
          <w:rFonts w:ascii="Century Gothic" w:hAnsi="Century Gothic" w:cs="Segoe UI"/>
        </w:rPr>
      </w:pPr>
    </w:p>
    <w:p w14:paraId="29C59D75" w14:textId="77777777" w:rsidR="001C0F3A" w:rsidRDefault="001C0F3A" w:rsidP="00155317">
      <w:pPr>
        <w:tabs>
          <w:tab w:val="left" w:pos="1843"/>
        </w:tabs>
        <w:spacing w:after="0"/>
        <w:jc w:val="both"/>
        <w:rPr>
          <w:rFonts w:ascii="Century Gothic" w:hAnsi="Century Gothic" w:cs="Segoe UI"/>
        </w:rPr>
      </w:pPr>
    </w:p>
    <w:p w14:paraId="1D36497A" w14:textId="77777777" w:rsidR="001C0F3A" w:rsidRDefault="001C0F3A" w:rsidP="00155317">
      <w:pPr>
        <w:tabs>
          <w:tab w:val="left" w:pos="1843"/>
        </w:tabs>
        <w:spacing w:after="0"/>
        <w:jc w:val="both"/>
        <w:rPr>
          <w:rFonts w:ascii="Century Gothic" w:hAnsi="Century Gothic" w:cs="Segoe UI"/>
        </w:rPr>
      </w:pPr>
    </w:p>
    <w:p w14:paraId="46AD9B19" w14:textId="77777777" w:rsidR="001C0F3A" w:rsidRDefault="001C0F3A" w:rsidP="00155317">
      <w:pPr>
        <w:tabs>
          <w:tab w:val="left" w:pos="1843"/>
        </w:tabs>
        <w:spacing w:after="0"/>
        <w:jc w:val="both"/>
        <w:rPr>
          <w:rFonts w:ascii="Century Gothic" w:hAnsi="Century Gothic" w:cs="Segoe UI"/>
        </w:rPr>
      </w:pPr>
    </w:p>
    <w:p w14:paraId="0D23D664" w14:textId="77777777" w:rsidR="001C0F3A" w:rsidRDefault="001C0F3A" w:rsidP="00155317">
      <w:pPr>
        <w:tabs>
          <w:tab w:val="left" w:pos="1843"/>
        </w:tabs>
        <w:spacing w:after="0"/>
        <w:jc w:val="both"/>
        <w:rPr>
          <w:rFonts w:ascii="Century Gothic" w:hAnsi="Century Gothic" w:cs="Segoe UI"/>
        </w:rPr>
      </w:pPr>
    </w:p>
    <w:p w14:paraId="32E478AB" w14:textId="77777777" w:rsidR="001C0F3A" w:rsidRDefault="001C0F3A" w:rsidP="00155317">
      <w:pPr>
        <w:tabs>
          <w:tab w:val="left" w:pos="1843"/>
        </w:tabs>
        <w:spacing w:after="0"/>
        <w:jc w:val="both"/>
        <w:rPr>
          <w:rFonts w:ascii="Century Gothic" w:hAnsi="Century Gothic" w:cs="Segoe UI"/>
        </w:rPr>
      </w:pPr>
    </w:p>
    <w:p w14:paraId="01F616C2" w14:textId="77777777" w:rsidR="001C0F3A" w:rsidRDefault="001C0F3A" w:rsidP="00155317">
      <w:pPr>
        <w:tabs>
          <w:tab w:val="left" w:pos="1843"/>
        </w:tabs>
        <w:spacing w:after="0"/>
        <w:jc w:val="both"/>
        <w:rPr>
          <w:rFonts w:ascii="Century Gothic" w:hAnsi="Century Gothic" w:cs="Segoe UI"/>
        </w:rPr>
      </w:pPr>
    </w:p>
    <w:p w14:paraId="58D3D3C3" w14:textId="77777777" w:rsidR="001C0F3A" w:rsidRDefault="001C0F3A" w:rsidP="00155317">
      <w:pPr>
        <w:tabs>
          <w:tab w:val="left" w:pos="1843"/>
        </w:tabs>
        <w:spacing w:after="0"/>
        <w:jc w:val="both"/>
        <w:rPr>
          <w:rFonts w:ascii="Century Gothic" w:hAnsi="Century Gothic" w:cs="Segoe UI"/>
        </w:rPr>
      </w:pPr>
    </w:p>
    <w:p w14:paraId="516FBE07" w14:textId="77777777" w:rsidR="001C0F3A" w:rsidRDefault="001C0F3A" w:rsidP="00155317">
      <w:pPr>
        <w:tabs>
          <w:tab w:val="left" w:pos="1843"/>
        </w:tabs>
        <w:spacing w:after="0"/>
        <w:jc w:val="both"/>
        <w:rPr>
          <w:rFonts w:ascii="Century Gothic" w:hAnsi="Century Gothic" w:cs="Segoe UI"/>
        </w:rPr>
      </w:pPr>
    </w:p>
    <w:p w14:paraId="46D9E963" w14:textId="77777777" w:rsidR="001C0F3A" w:rsidRDefault="001C0F3A" w:rsidP="00155317">
      <w:pPr>
        <w:tabs>
          <w:tab w:val="left" w:pos="1843"/>
        </w:tabs>
        <w:spacing w:after="0"/>
        <w:jc w:val="both"/>
        <w:rPr>
          <w:rFonts w:ascii="Century Gothic" w:hAnsi="Century Gothic" w:cs="Segoe UI"/>
        </w:rPr>
      </w:pPr>
    </w:p>
    <w:p w14:paraId="30DB4273" w14:textId="77777777" w:rsidR="001C0F3A" w:rsidRDefault="001C0F3A" w:rsidP="00155317">
      <w:pPr>
        <w:tabs>
          <w:tab w:val="left" w:pos="1843"/>
        </w:tabs>
        <w:spacing w:after="0"/>
        <w:jc w:val="both"/>
        <w:rPr>
          <w:rFonts w:ascii="Century Gothic" w:hAnsi="Century Gothic" w:cs="Segoe UI"/>
        </w:rPr>
      </w:pPr>
    </w:p>
    <w:p w14:paraId="6690F431" w14:textId="77777777" w:rsidR="001C0F3A" w:rsidRDefault="001C0F3A" w:rsidP="00155317">
      <w:pPr>
        <w:tabs>
          <w:tab w:val="left" w:pos="1843"/>
        </w:tabs>
        <w:spacing w:after="0"/>
        <w:jc w:val="both"/>
        <w:rPr>
          <w:rFonts w:ascii="Century Gothic" w:hAnsi="Century Gothic" w:cs="Segoe UI"/>
        </w:rPr>
      </w:pPr>
    </w:p>
    <w:p w14:paraId="61F4E167" w14:textId="77777777" w:rsidR="001C0F3A" w:rsidRDefault="001C0F3A" w:rsidP="00155317">
      <w:pPr>
        <w:tabs>
          <w:tab w:val="left" w:pos="1843"/>
        </w:tabs>
        <w:spacing w:after="0"/>
        <w:jc w:val="both"/>
        <w:rPr>
          <w:rFonts w:ascii="Century Gothic" w:hAnsi="Century Gothic" w:cs="Segoe UI"/>
        </w:rPr>
      </w:pPr>
    </w:p>
    <w:p w14:paraId="0A7811F3" w14:textId="77777777" w:rsidR="001C0F3A" w:rsidRDefault="001C0F3A" w:rsidP="00155317">
      <w:pPr>
        <w:tabs>
          <w:tab w:val="left" w:pos="1843"/>
        </w:tabs>
        <w:spacing w:after="0"/>
        <w:jc w:val="both"/>
        <w:rPr>
          <w:rFonts w:ascii="Century Gothic" w:hAnsi="Century Gothic" w:cs="Segoe UI"/>
        </w:rPr>
      </w:pPr>
    </w:p>
    <w:p w14:paraId="3B554F79" w14:textId="77777777" w:rsidR="001C0F3A" w:rsidRDefault="001C0F3A" w:rsidP="00155317">
      <w:pPr>
        <w:tabs>
          <w:tab w:val="left" w:pos="1843"/>
        </w:tabs>
        <w:spacing w:after="0"/>
        <w:jc w:val="both"/>
        <w:rPr>
          <w:rFonts w:ascii="Century Gothic" w:hAnsi="Century Gothic" w:cs="Segoe UI"/>
        </w:rPr>
      </w:pPr>
    </w:p>
    <w:p w14:paraId="52D6B7A3" w14:textId="77777777" w:rsidR="001C0F3A" w:rsidRDefault="001C0F3A" w:rsidP="00155317">
      <w:pPr>
        <w:tabs>
          <w:tab w:val="left" w:pos="1843"/>
        </w:tabs>
        <w:spacing w:after="0"/>
        <w:jc w:val="both"/>
        <w:rPr>
          <w:rFonts w:ascii="Century Gothic" w:hAnsi="Century Gothic" w:cs="Segoe UI"/>
        </w:rPr>
      </w:pPr>
    </w:p>
    <w:p w14:paraId="124FCA86" w14:textId="77777777" w:rsidR="001C0F3A" w:rsidRDefault="001C0F3A" w:rsidP="00155317">
      <w:pPr>
        <w:tabs>
          <w:tab w:val="left" w:pos="1843"/>
        </w:tabs>
        <w:spacing w:after="0"/>
        <w:jc w:val="both"/>
        <w:rPr>
          <w:rFonts w:ascii="Century Gothic" w:hAnsi="Century Gothic" w:cs="Segoe UI"/>
        </w:rPr>
      </w:pPr>
    </w:p>
    <w:p w14:paraId="1A193626" w14:textId="77777777" w:rsidR="001C0F3A" w:rsidRPr="00155317" w:rsidRDefault="001C0F3A" w:rsidP="001C0F3A">
      <w:pPr>
        <w:pStyle w:val="Default"/>
        <w:ind w:left="360"/>
        <w:jc w:val="both"/>
        <w:rPr>
          <w:rFonts w:ascii="Century Gothic" w:hAnsi="Century Gothic"/>
          <w:b/>
          <w:sz w:val="22"/>
          <w:szCs w:val="20"/>
        </w:rPr>
      </w:pPr>
      <w:r>
        <w:rPr>
          <w:rFonts w:ascii="Century Gothic" w:hAnsi="Century Gothic"/>
          <w:b/>
          <w:sz w:val="22"/>
          <w:szCs w:val="20"/>
        </w:rPr>
        <w:t>Appendix 2</w:t>
      </w:r>
    </w:p>
    <w:p w14:paraId="543EFD83" w14:textId="77777777" w:rsidR="00446B13" w:rsidRPr="00446B13" w:rsidRDefault="00446B13" w:rsidP="00AA0452">
      <w:pPr>
        <w:rPr>
          <w:rFonts w:ascii="Century Gothic" w:hAnsi="Century Gothic"/>
        </w:rPr>
      </w:pPr>
      <w:r w:rsidRPr="00446B13">
        <w:rPr>
          <w:rFonts w:ascii="Century Gothic" w:hAnsi="Century Gothic" w:cs="Segoe UI"/>
          <w:noProof/>
          <w:lang w:val="en-GB" w:eastAsia="en-GB"/>
        </w:rPr>
        <w:drawing>
          <wp:anchor distT="0" distB="0" distL="114300" distR="114300" simplePos="0" relativeHeight="251660288" behindDoc="0" locked="0" layoutInCell="1" allowOverlap="1" wp14:anchorId="4C5C6C65" wp14:editId="10B72D12">
            <wp:simplePos x="0" y="0"/>
            <wp:positionH relativeFrom="column">
              <wp:posOffset>818220</wp:posOffset>
            </wp:positionH>
            <wp:positionV relativeFrom="paragraph">
              <wp:posOffset>175895</wp:posOffset>
            </wp:positionV>
            <wp:extent cx="5082363" cy="7201798"/>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5082363" cy="7201798"/>
                    </a:xfrm>
                    <a:prstGeom prst="rect">
                      <a:avLst/>
                    </a:prstGeom>
                  </pic:spPr>
                </pic:pic>
              </a:graphicData>
            </a:graphic>
            <wp14:sizeRelH relativeFrom="page">
              <wp14:pctWidth>0</wp14:pctWidth>
            </wp14:sizeRelH>
            <wp14:sizeRelV relativeFrom="page">
              <wp14:pctHeight>0</wp14:pctHeight>
            </wp14:sizeRelV>
          </wp:anchor>
        </w:drawing>
      </w:r>
    </w:p>
    <w:sectPr w:rsidR="00446B13" w:rsidRPr="00446B13" w:rsidSect="00AA045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2E3A" w14:textId="77777777" w:rsidR="00346672" w:rsidRDefault="00346672" w:rsidP="00AA0452">
      <w:pPr>
        <w:spacing w:after="0" w:line="240" w:lineRule="auto"/>
      </w:pPr>
      <w:r>
        <w:separator/>
      </w:r>
    </w:p>
  </w:endnote>
  <w:endnote w:type="continuationSeparator" w:id="0">
    <w:p w14:paraId="730B6F53" w14:textId="77777777" w:rsidR="00346672" w:rsidRDefault="00346672" w:rsidP="00AA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BEDD" w14:textId="77777777" w:rsidR="00346672" w:rsidRDefault="00346672" w:rsidP="00AA0452">
      <w:pPr>
        <w:spacing w:after="0" w:line="240" w:lineRule="auto"/>
      </w:pPr>
      <w:r>
        <w:separator/>
      </w:r>
    </w:p>
  </w:footnote>
  <w:footnote w:type="continuationSeparator" w:id="0">
    <w:p w14:paraId="4D67A73C" w14:textId="77777777" w:rsidR="00346672" w:rsidRDefault="00346672" w:rsidP="00AA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8E0"/>
    <w:multiLevelType w:val="hybridMultilevel"/>
    <w:tmpl w:val="24A0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E19"/>
    <w:multiLevelType w:val="hybridMultilevel"/>
    <w:tmpl w:val="AED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7B88"/>
    <w:multiLevelType w:val="hybridMultilevel"/>
    <w:tmpl w:val="E64E0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503CA"/>
    <w:multiLevelType w:val="hybridMultilevel"/>
    <w:tmpl w:val="FD6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EF0"/>
    <w:multiLevelType w:val="hybridMultilevel"/>
    <w:tmpl w:val="75B2B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25CBF"/>
    <w:multiLevelType w:val="hybridMultilevel"/>
    <w:tmpl w:val="9A70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82D5A"/>
    <w:multiLevelType w:val="hybridMultilevel"/>
    <w:tmpl w:val="1478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5D40F0"/>
    <w:multiLevelType w:val="hybridMultilevel"/>
    <w:tmpl w:val="E990D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AD51FD"/>
    <w:multiLevelType w:val="hybridMultilevel"/>
    <w:tmpl w:val="627A7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24C80"/>
    <w:multiLevelType w:val="hybridMultilevel"/>
    <w:tmpl w:val="25C2F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D708FD"/>
    <w:multiLevelType w:val="hybridMultilevel"/>
    <w:tmpl w:val="E7D47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24CDA"/>
    <w:multiLevelType w:val="hybridMultilevel"/>
    <w:tmpl w:val="06FE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4C6624"/>
    <w:multiLevelType w:val="hybridMultilevel"/>
    <w:tmpl w:val="8A1A8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BA2DE5"/>
    <w:multiLevelType w:val="hybridMultilevel"/>
    <w:tmpl w:val="C92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6"/>
  </w:num>
  <w:num w:numId="5">
    <w:abstractNumId w:val="15"/>
  </w:num>
  <w:num w:numId="6">
    <w:abstractNumId w:val="4"/>
  </w:num>
  <w:num w:numId="7">
    <w:abstractNumId w:val="18"/>
  </w:num>
  <w:num w:numId="8">
    <w:abstractNumId w:val="2"/>
  </w:num>
  <w:num w:numId="9">
    <w:abstractNumId w:val="0"/>
  </w:num>
  <w:num w:numId="10">
    <w:abstractNumId w:val="17"/>
  </w:num>
  <w:num w:numId="11">
    <w:abstractNumId w:val="13"/>
  </w:num>
  <w:num w:numId="12">
    <w:abstractNumId w:val="10"/>
  </w:num>
  <w:num w:numId="13">
    <w:abstractNumId w:val="3"/>
  </w:num>
  <w:num w:numId="14">
    <w:abstractNumId w:val="16"/>
  </w:num>
  <w:num w:numId="15">
    <w:abstractNumId w:val="5"/>
  </w:num>
  <w:num w:numId="16">
    <w:abstractNumId w:val="9"/>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72"/>
    <w:rsid w:val="00043A72"/>
    <w:rsid w:val="00155317"/>
    <w:rsid w:val="001C0F3A"/>
    <w:rsid w:val="002F359E"/>
    <w:rsid w:val="00333E79"/>
    <w:rsid w:val="00346672"/>
    <w:rsid w:val="00416A16"/>
    <w:rsid w:val="00446B13"/>
    <w:rsid w:val="00470480"/>
    <w:rsid w:val="005573A1"/>
    <w:rsid w:val="00644EEB"/>
    <w:rsid w:val="00660EC2"/>
    <w:rsid w:val="00714EFF"/>
    <w:rsid w:val="008C5C0D"/>
    <w:rsid w:val="00AA0452"/>
    <w:rsid w:val="00B075F0"/>
    <w:rsid w:val="00D8389D"/>
    <w:rsid w:val="00E41625"/>
    <w:rsid w:val="00E9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0913E"/>
  <w15:chartTrackingRefBased/>
  <w15:docId w15:val="{DB256509-90BC-4A91-8E41-692A1DC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52"/>
  </w:style>
  <w:style w:type="paragraph" w:styleId="Footer">
    <w:name w:val="footer"/>
    <w:basedOn w:val="Normal"/>
    <w:link w:val="FooterChar"/>
    <w:uiPriority w:val="99"/>
    <w:unhideWhenUsed/>
    <w:rsid w:val="00AA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52"/>
  </w:style>
  <w:style w:type="paragraph" w:styleId="BalloonText">
    <w:name w:val="Balloon Text"/>
    <w:basedOn w:val="Normal"/>
    <w:link w:val="BalloonTextChar"/>
    <w:uiPriority w:val="99"/>
    <w:semiHidden/>
    <w:unhideWhenUsed/>
    <w:rsid w:val="00AA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52"/>
    <w:rPr>
      <w:rFonts w:ascii="Segoe UI" w:hAnsi="Segoe UI" w:cs="Segoe UI"/>
      <w:sz w:val="18"/>
      <w:szCs w:val="18"/>
    </w:rPr>
  </w:style>
  <w:style w:type="paragraph" w:customStyle="1" w:styleId="Handbooksubheading1">
    <w:name w:val="Handbook sub heading 1"/>
    <w:basedOn w:val="Normal"/>
    <w:link w:val="Handbooksubheading1Char"/>
    <w:qFormat/>
    <w:rsid w:val="00446B13"/>
    <w:pPr>
      <w:spacing w:before="120" w:after="120" w:line="240" w:lineRule="auto"/>
    </w:pPr>
    <w:rPr>
      <w:rFonts w:ascii="Franklin Gothic Book" w:hAnsi="Franklin Gothic Book"/>
      <w:b/>
      <w:color w:val="C00000"/>
      <w:sz w:val="28"/>
      <w:szCs w:val="28"/>
      <w:lang w:val="en-GB"/>
    </w:rPr>
  </w:style>
  <w:style w:type="paragraph" w:customStyle="1" w:styleId="Handbookparagraphs">
    <w:name w:val="Handbook paragraphs"/>
    <w:basedOn w:val="Normal"/>
    <w:link w:val="HandbookparagraphsChar"/>
    <w:qFormat/>
    <w:rsid w:val="00446B13"/>
    <w:pPr>
      <w:spacing w:before="120" w:after="120" w:line="240" w:lineRule="auto"/>
      <w:jc w:val="both"/>
    </w:pPr>
    <w:rPr>
      <w:rFonts w:ascii="Franklin Gothic Book" w:hAnsi="Franklin Gothic Book"/>
      <w:sz w:val="24"/>
      <w:szCs w:val="24"/>
      <w:lang w:val="en-GB"/>
    </w:rPr>
  </w:style>
  <w:style w:type="character" w:customStyle="1" w:styleId="Handbooksubheading1Char">
    <w:name w:val="Handbook sub heading 1 Char"/>
    <w:basedOn w:val="DefaultParagraphFont"/>
    <w:link w:val="Handbooksubheading1"/>
    <w:rsid w:val="00446B13"/>
    <w:rPr>
      <w:rFonts w:ascii="Franklin Gothic Book" w:hAnsi="Franklin Gothic Book"/>
      <w:b/>
      <w:color w:val="C00000"/>
      <w:sz w:val="28"/>
      <w:szCs w:val="28"/>
      <w:lang w:val="en-GB"/>
    </w:rPr>
  </w:style>
  <w:style w:type="character" w:customStyle="1" w:styleId="HandbookparagraphsChar">
    <w:name w:val="Handbook paragraphs Char"/>
    <w:basedOn w:val="DefaultParagraphFont"/>
    <w:link w:val="Handbookparagraphs"/>
    <w:rsid w:val="00446B13"/>
    <w:rPr>
      <w:rFonts w:ascii="Franklin Gothic Book" w:hAnsi="Franklin Gothic Book"/>
      <w:sz w:val="24"/>
      <w:szCs w:val="24"/>
      <w:lang w:val="en-GB"/>
    </w:rPr>
  </w:style>
  <w:style w:type="paragraph" w:styleId="ListParagraph">
    <w:name w:val="List Paragraph"/>
    <w:basedOn w:val="Normal"/>
    <w:uiPriority w:val="34"/>
    <w:qFormat/>
    <w:rsid w:val="00446B13"/>
    <w:pPr>
      <w:spacing w:after="200" w:line="276" w:lineRule="auto"/>
      <w:ind w:left="720"/>
      <w:contextualSpacing/>
    </w:pPr>
    <w:rPr>
      <w:rFonts w:eastAsiaTheme="minorEastAsia"/>
      <w:lang w:val="en-GB" w:eastAsia="en-GB"/>
    </w:rPr>
  </w:style>
  <w:style w:type="paragraph" w:styleId="NormalWeb">
    <w:name w:val="Normal (Web)"/>
    <w:basedOn w:val="Normal"/>
    <w:uiPriority w:val="99"/>
    <w:unhideWhenUsed/>
    <w:rsid w:val="00446B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4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317"/>
    <w:pPr>
      <w:autoSpaceDE w:val="0"/>
      <w:autoSpaceDN w:val="0"/>
      <w:adjustRightInd w:val="0"/>
      <w:spacing w:after="0" w:line="240" w:lineRule="auto"/>
    </w:pPr>
    <w:rPr>
      <w:rFonts w:ascii="Segoe UI" w:hAnsi="Segoe UI" w:cs="Segoe U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Vincent</dc:creator>
  <cp:keywords/>
  <dc:description/>
  <cp:lastModifiedBy>Marie Shiels</cp:lastModifiedBy>
  <cp:revision>2</cp:revision>
  <cp:lastPrinted>2021-11-04T11:43:00Z</cp:lastPrinted>
  <dcterms:created xsi:type="dcterms:W3CDTF">2023-07-04T08:09:00Z</dcterms:created>
  <dcterms:modified xsi:type="dcterms:W3CDTF">2023-07-04T08:09:00Z</dcterms:modified>
</cp:coreProperties>
</file>