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52" w:rsidRPr="00446B13" w:rsidRDefault="00AA0452" w:rsidP="00AA0452">
      <w:pPr>
        <w:rPr>
          <w:rFonts w:ascii="Century Gothic" w:hAnsi="Century Gothic"/>
        </w:rPr>
      </w:pPr>
      <w:bookmarkStart w:id="0" w:name="_GoBack"/>
      <w:bookmarkEnd w:id="0"/>
      <w:r w:rsidRPr="00446B13">
        <w:rPr>
          <w:rFonts w:ascii="Century Gothic" w:hAnsi="Century Gothic"/>
          <w:noProof/>
          <w:lang w:val="en-GB" w:eastAsia="en-GB"/>
        </w:rPr>
        <w:drawing>
          <wp:anchor distT="0" distB="0" distL="114300" distR="114300" simplePos="0" relativeHeight="251659264" behindDoc="0" locked="0" layoutInCell="1" allowOverlap="1" wp14:anchorId="1D6506C8" wp14:editId="47C1F3D5">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rsidR="00446B13" w:rsidRPr="00446B13" w:rsidRDefault="00446B13" w:rsidP="00446B13">
      <w:pPr>
        <w:spacing w:after="0"/>
        <w:jc w:val="both"/>
        <w:rPr>
          <w:rFonts w:ascii="Century Gothic" w:hAnsi="Century Gothic" w:cs="Segoe UI"/>
          <w:b/>
        </w:rPr>
      </w:pPr>
      <w:r w:rsidRPr="00446B13">
        <w:rPr>
          <w:rFonts w:ascii="Century Gothic" w:hAnsi="Century Gothic" w:cs="Segoe UI"/>
          <w:b/>
        </w:rPr>
        <w:t>Job Specification</w:t>
      </w:r>
    </w:p>
    <w:p w:rsidR="00446B13" w:rsidRPr="00446B13" w:rsidRDefault="00446B13" w:rsidP="00446B13">
      <w:pPr>
        <w:spacing w:after="0"/>
        <w:jc w:val="both"/>
        <w:rPr>
          <w:rFonts w:ascii="Century Gothic" w:hAnsi="Century Gothic" w:cs="Segoe UI"/>
          <w:b/>
        </w:rPr>
      </w:pPr>
    </w:p>
    <w:p w:rsidR="00446B13" w:rsidRDefault="00446B13" w:rsidP="00446B13">
      <w:pPr>
        <w:tabs>
          <w:tab w:val="left" w:pos="1843"/>
        </w:tabs>
        <w:spacing w:after="0"/>
        <w:jc w:val="both"/>
        <w:rPr>
          <w:rFonts w:ascii="Century Gothic" w:hAnsi="Century Gothic"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446B13" w:rsidTr="00446B13">
        <w:tc>
          <w:tcPr>
            <w:tcW w:w="1555" w:type="dxa"/>
            <w:tcBorders>
              <w:right w:val="single" w:sz="4" w:space="0" w:color="auto"/>
            </w:tcBorders>
          </w:tcPr>
          <w:p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Post Title:</w:t>
            </w:r>
          </w:p>
        </w:tc>
        <w:tc>
          <w:tcPr>
            <w:tcW w:w="8902" w:type="dxa"/>
            <w:tcBorders>
              <w:left w:val="single" w:sz="4" w:space="0" w:color="auto"/>
            </w:tcBorders>
          </w:tcPr>
          <w:p w:rsidR="00446B13" w:rsidRDefault="00155317" w:rsidP="00446B13">
            <w:pPr>
              <w:tabs>
                <w:tab w:val="left" w:pos="1843"/>
              </w:tabs>
              <w:jc w:val="both"/>
              <w:rPr>
                <w:rFonts w:ascii="Century Gothic" w:hAnsi="Century Gothic" w:cs="Segoe UI"/>
              </w:rPr>
            </w:pPr>
            <w:r>
              <w:rPr>
                <w:rFonts w:ascii="Century Gothic" w:hAnsi="Century Gothic" w:cs="Segoe UI"/>
              </w:rPr>
              <w:t>Teacher</w:t>
            </w:r>
          </w:p>
        </w:tc>
      </w:tr>
      <w:tr w:rsidR="00446B13" w:rsidTr="00446B13">
        <w:tc>
          <w:tcPr>
            <w:tcW w:w="1555" w:type="dxa"/>
            <w:tcBorders>
              <w:right w:val="single" w:sz="4" w:space="0" w:color="auto"/>
            </w:tcBorders>
          </w:tcPr>
          <w:p w:rsidR="00446B13" w:rsidRDefault="00155317" w:rsidP="00155317">
            <w:pPr>
              <w:tabs>
                <w:tab w:val="left" w:pos="1843"/>
              </w:tabs>
              <w:jc w:val="both"/>
              <w:rPr>
                <w:rFonts w:ascii="Century Gothic" w:hAnsi="Century Gothic" w:cs="Segoe UI"/>
              </w:rPr>
            </w:pPr>
            <w:r>
              <w:rPr>
                <w:rFonts w:ascii="Century Gothic" w:hAnsi="Century Gothic" w:cs="Segoe UI"/>
                <w:b/>
              </w:rPr>
              <w:t>Reporting to</w:t>
            </w:r>
            <w:r w:rsidR="00446B13" w:rsidRPr="00446B13">
              <w:rPr>
                <w:rFonts w:ascii="Century Gothic" w:hAnsi="Century Gothic" w:cs="Segoe UI"/>
                <w:b/>
              </w:rPr>
              <w:t>:</w:t>
            </w:r>
          </w:p>
        </w:tc>
        <w:tc>
          <w:tcPr>
            <w:tcW w:w="8902" w:type="dxa"/>
            <w:tcBorders>
              <w:left w:val="single" w:sz="4" w:space="0" w:color="auto"/>
            </w:tcBorders>
          </w:tcPr>
          <w:p w:rsidR="00446B13" w:rsidRPr="00155317" w:rsidRDefault="00155317" w:rsidP="00446B13">
            <w:pPr>
              <w:tabs>
                <w:tab w:val="left" w:pos="1843"/>
              </w:tabs>
              <w:jc w:val="both"/>
              <w:rPr>
                <w:rFonts w:ascii="Century Gothic" w:hAnsi="Century Gothic" w:cs="Segoe UI"/>
              </w:rPr>
            </w:pPr>
            <w:r>
              <w:rPr>
                <w:rFonts w:ascii="Century Gothic" w:hAnsi="Century Gothic" w:cs="Segoe UI"/>
              </w:rPr>
              <w:t>Subject or Faculty Lead</w:t>
            </w:r>
          </w:p>
          <w:p w:rsidR="00446B13" w:rsidRPr="00155317" w:rsidRDefault="00446B13" w:rsidP="00155317">
            <w:pPr>
              <w:tabs>
                <w:tab w:val="left" w:pos="1843"/>
              </w:tabs>
              <w:ind w:left="360"/>
              <w:jc w:val="both"/>
              <w:rPr>
                <w:rFonts w:ascii="Century Gothic" w:hAnsi="Century Gothic" w:cs="Segoe UI"/>
              </w:rPr>
            </w:pPr>
          </w:p>
        </w:tc>
      </w:tr>
      <w:tr w:rsidR="00446B13" w:rsidTr="00446B13">
        <w:tc>
          <w:tcPr>
            <w:tcW w:w="1555" w:type="dxa"/>
            <w:tcBorders>
              <w:right w:val="single" w:sz="4" w:space="0" w:color="auto"/>
            </w:tcBorders>
          </w:tcPr>
          <w:p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Scale:</w:t>
            </w:r>
          </w:p>
        </w:tc>
        <w:tc>
          <w:tcPr>
            <w:tcW w:w="8902" w:type="dxa"/>
            <w:tcBorders>
              <w:left w:val="single" w:sz="4" w:space="0" w:color="auto"/>
            </w:tcBorders>
          </w:tcPr>
          <w:p w:rsidR="00446B13" w:rsidRDefault="00446B13" w:rsidP="00446B13">
            <w:pPr>
              <w:tabs>
                <w:tab w:val="left" w:pos="1843"/>
              </w:tabs>
              <w:jc w:val="both"/>
              <w:rPr>
                <w:rFonts w:ascii="Century Gothic" w:hAnsi="Century Gothic" w:cs="Segoe UI"/>
              </w:rPr>
            </w:pPr>
          </w:p>
        </w:tc>
      </w:tr>
    </w:tbl>
    <w:p w:rsidR="00446B13" w:rsidRDefault="00446B13" w:rsidP="00446B13">
      <w:pPr>
        <w:tabs>
          <w:tab w:val="left" w:pos="1843"/>
        </w:tabs>
        <w:spacing w:after="0"/>
        <w:jc w:val="both"/>
        <w:rPr>
          <w:rFonts w:ascii="Century Gothic" w:hAnsi="Century Gothic" w:cs="Segoe UI"/>
        </w:rPr>
      </w:pPr>
    </w:p>
    <w:p w:rsidR="00155317" w:rsidRPr="00155317" w:rsidRDefault="00155317" w:rsidP="00155317">
      <w:pPr>
        <w:tabs>
          <w:tab w:val="left" w:pos="1843"/>
        </w:tabs>
        <w:spacing w:after="0"/>
        <w:jc w:val="both"/>
        <w:rPr>
          <w:rFonts w:ascii="Century Gothic" w:hAnsi="Century Gothic" w:cs="Segoe UI"/>
          <w:b/>
        </w:rPr>
      </w:pPr>
      <w:r w:rsidRPr="00155317">
        <w:rPr>
          <w:rFonts w:ascii="Century Gothic" w:hAnsi="Century Gothic" w:cs="Segoe UI"/>
          <w:b/>
        </w:rPr>
        <w:t>Direction and Development</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Actively promote the school’s values: Determination, Togetherness, Achievement, Respect, Kindness and Opportunity</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Work with determination to provide the best education for all pupils, relentlessly looking for the best ways to impart knowledge to ‘the whole child’ whatever their needs or starting points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Take the initiative to develop your own teaching – be a self-reflective practitioner</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Embed your faculty’s whole school responsibility/focus in your everyday practice</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Use the Faculty Action Plan to help you plan for current School and faculty priorities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Routinely analyse assessments and other data to identify strengths and development areas for pupils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Regularly promote the profile of your subject within the school and beyond; be an active advocate for your subject</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To be cognisant of key subject developments in terms of both content and assessment</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Attend and play an active role in all meetings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Effectively and consistently implement all school policies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Ensure appropriate cover is set when absent</w:t>
      </w:r>
    </w:p>
    <w:p w:rsid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Adhere to the Teachers’ Standards and Fir Vale standard as laid out below</w:t>
      </w:r>
    </w:p>
    <w:p w:rsidR="00155317" w:rsidRDefault="00155317" w:rsidP="00155317">
      <w:pPr>
        <w:tabs>
          <w:tab w:val="left" w:pos="1843"/>
        </w:tabs>
        <w:spacing w:after="0"/>
        <w:jc w:val="both"/>
        <w:rPr>
          <w:rFonts w:ascii="Century Gothic" w:hAnsi="Century Gothic" w:cs="Segoe UI"/>
        </w:rPr>
      </w:pPr>
    </w:p>
    <w:p w:rsidR="00155317" w:rsidRPr="00155317" w:rsidRDefault="00155317" w:rsidP="00155317">
      <w:pPr>
        <w:pStyle w:val="Default"/>
        <w:jc w:val="both"/>
        <w:rPr>
          <w:rFonts w:ascii="Century Gothic" w:hAnsi="Century Gothic"/>
          <w:sz w:val="22"/>
          <w:szCs w:val="20"/>
        </w:rPr>
      </w:pPr>
      <w:r w:rsidRPr="00155317">
        <w:rPr>
          <w:rFonts w:ascii="Century Gothic" w:hAnsi="Century Gothic"/>
          <w:sz w:val="28"/>
        </w:rPr>
        <w:t xml:space="preserve"> </w:t>
      </w:r>
      <w:r w:rsidRPr="00155317">
        <w:rPr>
          <w:rFonts w:ascii="Century Gothic" w:hAnsi="Century Gothic"/>
          <w:b/>
          <w:bCs/>
          <w:sz w:val="22"/>
          <w:szCs w:val="20"/>
        </w:rPr>
        <w:t xml:space="preserve">Teaching and Learning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Plan and deliver interesting and effective lessons, taking into account literacy development, fostering independence, and the need for cultural capital to be woven into our teaching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Ensure you are aware of the needs of all of our cohorts (e.g. SEND, EAL, HA, LA) and that your teaching addresses the needs of all of these pupils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Develop and maintain a stimulating and interesting learning environment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Help your line manager maintain a positive and regular profile on social media platforms, consulting the school’s marketing manager where necessary and keeping them informed of all your newsworthy events </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 xml:space="preserve">Develop effective behaviour for learning routines and maintain good discipline by using a firm but fair approach, using de-escalating techniques and appropriate professional boundaries. Be consistent in implementing our standards </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Liaise with Subject Leader to design effective assessment tasks that can inform future planning and help identify progress accurately</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100% data inputs are on time and accurate</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you are up to date and adhering to JCQ regulations</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the effective and efficient deployment of classroom support;</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Liaise with Subject Leader to ensure the implementation of depa</w:t>
      </w:r>
      <w:r>
        <w:rPr>
          <w:rFonts w:ascii="Century Gothic" w:hAnsi="Century Gothic"/>
          <w:sz w:val="22"/>
          <w:szCs w:val="20"/>
        </w:rPr>
        <w:t>rtment policy and best practice</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Liaise with Subject Leader to update and implement S</w:t>
      </w:r>
      <w:r>
        <w:rPr>
          <w:rFonts w:ascii="Century Gothic" w:hAnsi="Century Gothic"/>
          <w:sz w:val="22"/>
          <w:szCs w:val="20"/>
        </w:rPr>
        <w:t>chemes of Work for your subject</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student books are marked regularly and clear, effective feedback is provided to ensure pupils can make progress</w:t>
      </w:r>
    </w:p>
    <w:p w:rsidR="00155317" w:rsidRDefault="00155317" w:rsidP="00155317">
      <w:pPr>
        <w:pStyle w:val="Default"/>
        <w:jc w:val="both"/>
        <w:rPr>
          <w:rFonts w:ascii="Century Gothic" w:hAnsi="Century Gothic"/>
          <w:sz w:val="22"/>
          <w:szCs w:val="20"/>
        </w:rPr>
      </w:pPr>
    </w:p>
    <w:p w:rsidR="00155317" w:rsidRDefault="00155317" w:rsidP="00155317">
      <w:pPr>
        <w:pStyle w:val="Default"/>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lastRenderedPageBreak/>
        <w:t>Pastoral Duties</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Be a Form Tutor to an assigned group of students;</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Promote the general progress and well-being of individual students and of the Form Tutor Group as a whole;</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Liaise with the Pastoral Leader to ensure the implementation of the school's pastoral system;</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Register students, prepare them for and accompany them to assemblies, encourage their full attendance at all lessons and their participation in other aspects of school life;</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Alert appropriate staff to problems experienced by students and make recommendations as to how these may be resolved;</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Communicate, as appropriate, with parents of students and persons or bodies outside the school concerned with the welfare of individual students, after consultation with appropriate staff;</w:t>
      </w:r>
    </w:p>
    <w:p w:rsid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Contribute to PSHE and citizenship and enterp</w:t>
      </w:r>
      <w:r>
        <w:rPr>
          <w:rFonts w:ascii="Century Gothic" w:hAnsi="Century Gothic"/>
          <w:sz w:val="22"/>
          <w:szCs w:val="20"/>
        </w:rPr>
        <w:t>rise according to school policy</w:t>
      </w:r>
    </w:p>
    <w:p w:rsidR="00155317" w:rsidRPr="00155317" w:rsidRDefault="00155317" w:rsidP="00155317">
      <w:pPr>
        <w:pStyle w:val="Default"/>
        <w:numPr>
          <w:ilvl w:val="0"/>
          <w:numId w:val="9"/>
        </w:numPr>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Employees will be expected to comply with any reasonable request from a manager to undertake work of a similar level that is not specified in this job description.</w:t>
      </w:r>
    </w:p>
    <w:p w:rsidR="00155317" w:rsidRP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It is understood that areas of responsibility are from time to time subject to review and are negotiable in the light of the needs of the school and the professional development of the staff.</w:t>
      </w:r>
    </w:p>
    <w:p w:rsidR="00155317" w:rsidRP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This job description may be reviewed at the end of the academic year or earlier if necessary. In addition it may be amended at any t</w:t>
      </w:r>
      <w:r>
        <w:rPr>
          <w:rFonts w:ascii="Century Gothic" w:hAnsi="Century Gothic"/>
          <w:sz w:val="22"/>
          <w:szCs w:val="20"/>
        </w:rPr>
        <w:t>ime after consultation with you.</w:t>
      </w: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lastRenderedPageBreak/>
        <w:t>Appendix 1</w:t>
      </w:r>
    </w:p>
    <w:p w:rsid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TEACHERS’ STANDARDS</w:t>
      </w:r>
    </w:p>
    <w:p w:rsidR="00155317" w:rsidRPr="00155317" w:rsidRDefault="00155317" w:rsidP="00155317">
      <w:pPr>
        <w:pStyle w:val="Default"/>
        <w:ind w:left="360"/>
        <w:jc w:val="center"/>
        <w:rPr>
          <w:rFonts w:ascii="Century Gothic" w:hAnsi="Century Gothic"/>
          <w:sz w:val="22"/>
          <w:szCs w:val="20"/>
        </w:rPr>
      </w:pP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PREAMBLE</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155317" w:rsidRPr="00155317" w:rsidRDefault="00155317" w:rsidP="00155317">
      <w:pPr>
        <w:pStyle w:val="Default"/>
        <w:ind w:left="360"/>
        <w:jc w:val="both"/>
        <w:rPr>
          <w:rFonts w:ascii="Century Gothic" w:hAnsi="Century Gothic"/>
          <w:sz w:val="22"/>
          <w:szCs w:val="20"/>
        </w:rPr>
      </w:pPr>
    </w:p>
    <w:p w:rsidR="00155317" w:rsidRP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PART ONE: TEACHING</w:t>
      </w: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 teacher must:</w:t>
      </w: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1. Set high expectations which inspire, motivate and challenge pupils</w:t>
      </w:r>
    </w:p>
    <w:p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Establish a safe and stimulating environment for pupils, rooted in mutual respect</w:t>
      </w:r>
    </w:p>
    <w:p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Set goals that stretch and challenge pupils of all backgrounds, abilities and dispositions</w:t>
      </w:r>
    </w:p>
    <w:p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Demonstrate consistently the positive attitudes, values and behaviour which are expected of pupils</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2. Promote good progress and outcomes by pupils</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accountable for pupils’ attainment, progress and outcomes</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aware of pupils’ capabilities and their prior knowledge, and plan teaching to build on these</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Guide pupils to reflect on the progress they have made and their emerging needs</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Demonstrate knowledge and understanding of how pupils learn and how this impacts on teaching</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Encourage pupils to take a responsible and conscientious attitude to their own work and study</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3. Demonstrate good subject and curriculum knowledge</w:t>
      </w:r>
    </w:p>
    <w:p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Have a secure knowledge of the relevant subject(s) and curriculum areas, foster and maintain pupils’ interest in the subject, and address misunderstandings</w:t>
      </w:r>
    </w:p>
    <w:p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 critical understanding of developments in the subject and curriculum areas, and promote the value of scholarship</w:t>
      </w:r>
    </w:p>
    <w:p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an understanding of and take responsibility for promoting high standards of literacy, articulacy and the correct use of standard English, whatever the teacher’s specialist subject</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4. Plan and teach well-structured lessons</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Impart knowledge and develop understanding through effective use of lesson time</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Promote a love of learning and children’s intellectual curiosity</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Set homework and plan other out-of-class activities to consolidate and extend the knowledge and understanding pupils have acquired</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Reflect systematically on the effectiveness of lessons and approaches to teaching</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Contribute to the design and provision of an engaging curriculum within the relevant subject area(s)</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5. Adapt teaching to respond to the strengths and needs of all pupils</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Know when and how to differentiate appropriately, using approaches which enable pupils to be taught effectively</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secure understanding of how a range of factors can inhibit pupils’ ability to learn, and how best to overcome these</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Demonstrate an awareness of the physical, social and intellectual development of children, and know how to adapt teaching to support pupils’ education at different stages of development</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6. Make accurate and productive use of assessment</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Know and understand how to assess the relevant subject and curriculum areas, including statutory assessment requirements</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lastRenderedPageBreak/>
        <w:t>Make use of formative and summative assessment to secure pupils’ progress</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Use relevant data to monitor progress, set targets, and plan subsequent lessons</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Give pupils regular feedback, both orally and through accurate marking, and encourage pupils to respond to the feedback</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7. Manage behaviour effectively to ensure a good and safe learning environment</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clear rules and routines for behaviour in classrooms, and take responsibility for promoting good and courteous behaviour both in classrooms and around the school, in accordance with the school’s behaviour policy</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high expectations of behaviour, and establish a framework for discipline with a range of strategies, using praise, sanctions and rewards consistently and fairly</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Manage classes effectively, using approaches which are appropriate to pupils’ needs in order to involve and motivate them</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Maintain good relationships with pupils, exercise appropriate authority, and act decisively when necessary</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8. Fulfil wider professional responsibilities</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Make a positive contribution to the wider life and ethos of the school</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Develop effective professional relationships with colleagues, knowing how and when to draw on advice and specialist support</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Deploy support staff effectively</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Take responsibility for improving teaching through appropriate professional development, responding to advice and feedback from colleagues</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Communicate effectively with parents with regard to pupils’ achievements and well-being</w:t>
      </w:r>
    </w:p>
    <w:p w:rsidR="001C0F3A" w:rsidRDefault="001C0F3A" w:rsidP="00155317">
      <w:pPr>
        <w:pStyle w:val="Default"/>
        <w:ind w:left="360"/>
        <w:jc w:val="both"/>
        <w:rPr>
          <w:rFonts w:ascii="Century Gothic" w:hAnsi="Century Gothic"/>
          <w:sz w:val="22"/>
          <w:szCs w:val="20"/>
        </w:rPr>
      </w:pPr>
    </w:p>
    <w:p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TWO: PERSONAL AND PROFESSIONAL CONDUCT</w:t>
      </w:r>
    </w:p>
    <w:p w:rsidR="001C0F3A" w:rsidRPr="00155317" w:rsidRDefault="001C0F3A" w:rsidP="001C0F3A">
      <w:pPr>
        <w:pStyle w:val="Default"/>
        <w:ind w:left="360"/>
        <w:jc w:val="center"/>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A teacher is expected to demonstrate consistently high standards of personal and professional conduct. The following statements define the behaviour and attitudes which set the required standard for conduct throughout a teacher’s career.</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uphold public trust in the profession and maintain high standards of ethics and behaviour, within and outside school, by:</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Treating pupils with dignity, building relationships rooted in mutual respect, and at all times observing proper boundaries appropriate to a teacher’s professional position</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Having regard for the need to safeguard pupils’ well-being, in accordance with statutory provisions</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Showing tolerance of and respect for the rights of others</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Not undermining fundamental British values, including democracy, the rule of law, individual liberty and mutual respect, and tolerance of those with different faiths and beliefs</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Ensuring that personal beliefs are not expressed in ways which exploit pupils’ vulnerability or might lead them to break the law</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proper and professional regard for the ethos, policies and practices of the school in which they teach, and maintain high standards in their own attendance and punctuality</w:t>
      </w:r>
    </w:p>
    <w:p w:rsid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an understanding of, and always act within, the statutory frameworks which set out their professional duties and responsibilities</w:t>
      </w:r>
    </w:p>
    <w:p w:rsidR="001C0F3A" w:rsidRPr="00155317" w:rsidRDefault="001C0F3A" w:rsidP="001C0F3A">
      <w:pPr>
        <w:pStyle w:val="Default"/>
        <w:ind w:left="1080"/>
        <w:jc w:val="both"/>
        <w:rPr>
          <w:rFonts w:ascii="Century Gothic" w:hAnsi="Century Gothic"/>
          <w:sz w:val="22"/>
          <w:szCs w:val="20"/>
        </w:rPr>
      </w:pPr>
    </w:p>
    <w:p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THREE: FIR VALE BASICS</w:t>
      </w:r>
    </w:p>
    <w:p w:rsidR="001C0F3A" w:rsidRPr="00155317" w:rsidRDefault="001C0F3A" w:rsidP="001C0F3A">
      <w:pPr>
        <w:pStyle w:val="Default"/>
        <w:ind w:left="360"/>
        <w:jc w:val="center"/>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‘Meet and Greet’ all pupils at the door at the start of the lesson and ensure learning begins as soon as possible. The register is done in the first 10 minutes of the lesson, ensuring a head count is also done.</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model and encourage correct use of the English language, so that students can learn how to speak and write English with fluency and accuracy.</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pupils have a clear seating plan and/or a safe and embedded routine for how they conduct themselves throughout the lesson to ensure safety and so that good learning behaviours are developed.</w:t>
      </w:r>
    </w:p>
    <w:p w:rsidR="001C0F3A" w:rsidRPr="00155317" w:rsidRDefault="001C0F3A"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ensure that pupils take pride in their environment by showing pride in their own classrooms and work areas.</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use ‘silent hands up’ as the primary means of gaining silence.</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where possible, to set effective cover work if they are absent. Where this is not possible, they must contact a colleague to arrange cover.</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that for written subjects, pupils normally work in an exercise book. If worksheets or file paper are to be used, these must be kept in a well-orgainsed, neat folder.</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dismiss pupils in a calm and orderly fashion at the end of every lesson.</w:t>
      </w:r>
    </w:p>
    <w:p w:rsidR="00155317" w:rsidRPr="00155317" w:rsidRDefault="00155317" w:rsidP="00155317">
      <w:pPr>
        <w:pStyle w:val="Default"/>
        <w:ind w:left="360"/>
        <w:jc w:val="both"/>
        <w:rPr>
          <w:rFonts w:ascii="Century Gothic" w:hAnsi="Century Gothic"/>
          <w:sz w:val="22"/>
          <w:szCs w:val="20"/>
        </w:rPr>
      </w:pPr>
    </w:p>
    <w:p w:rsidR="00155317" w:rsidRDefault="00155317"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Pr="00155317" w:rsidRDefault="001C0F3A" w:rsidP="00155317">
      <w:pPr>
        <w:tabs>
          <w:tab w:val="left" w:pos="1843"/>
        </w:tabs>
        <w:spacing w:after="0"/>
        <w:jc w:val="both"/>
        <w:rPr>
          <w:rFonts w:ascii="Century Gothic" w:hAnsi="Century Gothic" w:cs="Segoe UI"/>
        </w:rPr>
      </w:pPr>
    </w:p>
    <w:p w:rsidR="001C0F3A" w:rsidRPr="00155317" w:rsidRDefault="001C0F3A" w:rsidP="001C0F3A">
      <w:pPr>
        <w:pStyle w:val="Default"/>
        <w:ind w:left="360"/>
        <w:jc w:val="both"/>
        <w:rPr>
          <w:rFonts w:ascii="Century Gothic" w:hAnsi="Century Gothic"/>
          <w:b/>
          <w:sz w:val="22"/>
          <w:szCs w:val="20"/>
        </w:rPr>
      </w:pPr>
      <w:r>
        <w:rPr>
          <w:rFonts w:ascii="Century Gothic" w:hAnsi="Century Gothic"/>
          <w:b/>
          <w:sz w:val="22"/>
          <w:szCs w:val="20"/>
        </w:rPr>
        <w:t>Appendix 2</w:t>
      </w:r>
    </w:p>
    <w:p w:rsidR="00446B13" w:rsidRPr="00446B13" w:rsidRDefault="00446B13" w:rsidP="00AA0452">
      <w:pPr>
        <w:rPr>
          <w:rFonts w:ascii="Century Gothic" w:hAnsi="Century Gothic"/>
        </w:rPr>
      </w:pPr>
      <w:r w:rsidRPr="00446B13">
        <w:rPr>
          <w:rFonts w:ascii="Century Gothic" w:hAnsi="Century Gothic" w:cs="Segoe UI"/>
          <w:noProof/>
          <w:lang w:val="en-GB" w:eastAsia="en-GB"/>
        </w:rPr>
        <w:drawing>
          <wp:anchor distT="0" distB="0" distL="114300" distR="114300" simplePos="0" relativeHeight="251660288" behindDoc="0" locked="0" layoutInCell="1" allowOverlap="1">
            <wp:simplePos x="0" y="0"/>
            <wp:positionH relativeFrom="column">
              <wp:posOffset>818220</wp:posOffset>
            </wp:positionH>
            <wp:positionV relativeFrom="paragraph">
              <wp:posOffset>175895</wp:posOffset>
            </wp:positionV>
            <wp:extent cx="5082363" cy="7201798"/>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5082363" cy="7201798"/>
                    </a:xfrm>
                    <a:prstGeom prst="rect">
                      <a:avLst/>
                    </a:prstGeom>
                  </pic:spPr>
                </pic:pic>
              </a:graphicData>
            </a:graphic>
            <wp14:sizeRelH relativeFrom="page">
              <wp14:pctWidth>0</wp14:pctWidth>
            </wp14:sizeRelH>
            <wp14:sizeRelV relativeFrom="page">
              <wp14:pctHeight>0</wp14:pctHeight>
            </wp14:sizeRelV>
          </wp:anchor>
        </w:drawing>
      </w:r>
    </w:p>
    <w:sectPr w:rsidR="00446B13" w:rsidRPr="00446B13"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A1" w:rsidRDefault="005573A1" w:rsidP="00AA0452">
      <w:pPr>
        <w:spacing w:after="0" w:line="240" w:lineRule="auto"/>
      </w:pPr>
      <w:r>
        <w:separator/>
      </w:r>
    </w:p>
  </w:endnote>
  <w:endnote w:type="continuationSeparator" w:id="0">
    <w:p w:rsidR="005573A1" w:rsidRDefault="005573A1"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A1" w:rsidRDefault="005573A1" w:rsidP="00AA0452">
      <w:pPr>
        <w:spacing w:after="0" w:line="240" w:lineRule="auto"/>
      </w:pPr>
      <w:r>
        <w:separator/>
      </w:r>
    </w:p>
  </w:footnote>
  <w:footnote w:type="continuationSeparator" w:id="0">
    <w:p w:rsidR="005573A1" w:rsidRDefault="005573A1"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E0"/>
    <w:multiLevelType w:val="hybridMultilevel"/>
    <w:tmpl w:val="24A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E19"/>
    <w:multiLevelType w:val="hybridMultilevel"/>
    <w:tmpl w:val="AED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B88"/>
    <w:multiLevelType w:val="hybridMultilevel"/>
    <w:tmpl w:val="E64E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503CA"/>
    <w:multiLevelType w:val="hybridMultilevel"/>
    <w:tmpl w:val="FD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EF0"/>
    <w:multiLevelType w:val="hybridMultilevel"/>
    <w:tmpl w:val="75B2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2D5A"/>
    <w:multiLevelType w:val="hybridMultilevel"/>
    <w:tmpl w:val="147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5D40F0"/>
    <w:multiLevelType w:val="hybridMultilevel"/>
    <w:tmpl w:val="E99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AD51FD"/>
    <w:multiLevelType w:val="hybridMultilevel"/>
    <w:tmpl w:val="627A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24C80"/>
    <w:multiLevelType w:val="hybridMultilevel"/>
    <w:tmpl w:val="25C2F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D708FD"/>
    <w:multiLevelType w:val="hybridMultilevel"/>
    <w:tmpl w:val="E7D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24CDA"/>
    <w:multiLevelType w:val="hybridMultilevel"/>
    <w:tmpl w:val="06FE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4C6624"/>
    <w:multiLevelType w:val="hybridMultilevel"/>
    <w:tmpl w:val="8A1A8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BA2DE5"/>
    <w:multiLevelType w:val="hybridMultilevel"/>
    <w:tmpl w:val="C9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14"/>
  </w:num>
  <w:num w:numId="6">
    <w:abstractNumId w:val="4"/>
  </w:num>
  <w:num w:numId="7">
    <w:abstractNumId w:val="17"/>
  </w:num>
  <w:num w:numId="8">
    <w:abstractNumId w:val="2"/>
  </w:num>
  <w:num w:numId="9">
    <w:abstractNumId w:val="0"/>
  </w:num>
  <w:num w:numId="10">
    <w:abstractNumId w:val="16"/>
  </w:num>
  <w:num w:numId="11">
    <w:abstractNumId w:val="12"/>
  </w:num>
  <w:num w:numId="12">
    <w:abstractNumId w:val="9"/>
  </w:num>
  <w:num w:numId="13">
    <w:abstractNumId w:val="3"/>
  </w:num>
  <w:num w:numId="14">
    <w:abstractNumId w:val="15"/>
  </w:num>
  <w:num w:numId="15">
    <w:abstractNumId w:val="5"/>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43A72"/>
    <w:rsid w:val="00155317"/>
    <w:rsid w:val="001C0F3A"/>
    <w:rsid w:val="002256CC"/>
    <w:rsid w:val="002F359E"/>
    <w:rsid w:val="00446B13"/>
    <w:rsid w:val="00470480"/>
    <w:rsid w:val="0055010D"/>
    <w:rsid w:val="005573A1"/>
    <w:rsid w:val="00644EEB"/>
    <w:rsid w:val="00660EC2"/>
    <w:rsid w:val="00714EFF"/>
    <w:rsid w:val="00AA0452"/>
    <w:rsid w:val="00B075F0"/>
    <w:rsid w:val="00E41625"/>
    <w:rsid w:val="00E9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customStyle="1" w:styleId="Handbooksubheading1">
    <w:name w:val="Handbook sub heading 1"/>
    <w:basedOn w:val="Normal"/>
    <w:link w:val="Handbooksubheading1Char"/>
    <w:qFormat/>
    <w:rsid w:val="00446B13"/>
    <w:pPr>
      <w:spacing w:before="120" w:after="120" w:line="240" w:lineRule="auto"/>
    </w:pPr>
    <w:rPr>
      <w:rFonts w:ascii="Franklin Gothic Book" w:hAnsi="Franklin Gothic Book"/>
      <w:b/>
      <w:color w:val="C00000"/>
      <w:sz w:val="28"/>
      <w:szCs w:val="28"/>
      <w:lang w:val="en-GB"/>
    </w:rPr>
  </w:style>
  <w:style w:type="paragraph" w:customStyle="1" w:styleId="Handbookparagraphs">
    <w:name w:val="Handbook paragraphs"/>
    <w:basedOn w:val="Normal"/>
    <w:link w:val="HandbookparagraphsChar"/>
    <w:qFormat/>
    <w:rsid w:val="00446B13"/>
    <w:pPr>
      <w:spacing w:before="120" w:after="120" w:line="240" w:lineRule="auto"/>
      <w:jc w:val="both"/>
    </w:pPr>
    <w:rPr>
      <w:rFonts w:ascii="Franklin Gothic Book" w:hAnsi="Franklin Gothic Book"/>
      <w:sz w:val="24"/>
      <w:szCs w:val="24"/>
      <w:lang w:val="en-GB"/>
    </w:rPr>
  </w:style>
  <w:style w:type="character" w:customStyle="1" w:styleId="Handbooksubheading1Char">
    <w:name w:val="Handbook sub heading 1 Char"/>
    <w:basedOn w:val="DefaultParagraphFont"/>
    <w:link w:val="Handbooksubheading1"/>
    <w:rsid w:val="00446B13"/>
    <w:rPr>
      <w:rFonts w:ascii="Franklin Gothic Book" w:hAnsi="Franklin Gothic Book"/>
      <w:b/>
      <w:color w:val="C00000"/>
      <w:sz w:val="28"/>
      <w:szCs w:val="28"/>
      <w:lang w:val="en-GB"/>
    </w:rPr>
  </w:style>
  <w:style w:type="character" w:customStyle="1" w:styleId="HandbookparagraphsChar">
    <w:name w:val="Handbook paragraphs Char"/>
    <w:basedOn w:val="DefaultParagraphFont"/>
    <w:link w:val="Handbookparagraphs"/>
    <w:rsid w:val="00446B13"/>
    <w:rPr>
      <w:rFonts w:ascii="Franklin Gothic Book" w:hAnsi="Franklin Gothic Book"/>
      <w:sz w:val="24"/>
      <w:szCs w:val="24"/>
      <w:lang w:val="en-GB"/>
    </w:rPr>
  </w:style>
  <w:style w:type="paragraph" w:styleId="ListParagraph">
    <w:name w:val="List Paragraph"/>
    <w:basedOn w:val="Normal"/>
    <w:uiPriority w:val="34"/>
    <w:qFormat/>
    <w:rsid w:val="00446B13"/>
    <w:pPr>
      <w:spacing w:after="200" w:line="276" w:lineRule="auto"/>
      <w:ind w:left="720"/>
      <w:contextualSpacing/>
    </w:pPr>
    <w:rPr>
      <w:rFonts w:eastAsiaTheme="minorEastAsia"/>
      <w:lang w:val="en-GB" w:eastAsia="en-GB"/>
    </w:rPr>
  </w:style>
  <w:style w:type="paragraph" w:styleId="NormalWeb">
    <w:name w:val="Normal (Web)"/>
    <w:basedOn w:val="Normal"/>
    <w:uiPriority w:val="99"/>
    <w:unhideWhenUsed/>
    <w:rsid w:val="00446B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4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317"/>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Marie Shiels</cp:lastModifiedBy>
  <cp:revision>2</cp:revision>
  <cp:lastPrinted>2021-11-04T11:43:00Z</cp:lastPrinted>
  <dcterms:created xsi:type="dcterms:W3CDTF">2022-10-12T14:34:00Z</dcterms:created>
  <dcterms:modified xsi:type="dcterms:W3CDTF">2022-10-12T14:34:00Z</dcterms:modified>
</cp:coreProperties>
</file>